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0" w:lineRule="exact"/>
        <w:ind w:right="0" w:rightChars="0"/>
        <w:jc w:val="center"/>
        <w:textAlignment w:val="auto"/>
        <w:rPr>
          <w:rFonts w:hint="eastAsia" w:ascii="小标宋" w:hAnsi="小标宋" w:eastAsia="小标宋" w:cs="小标宋"/>
          <w:color w:val="FF0000"/>
          <w:spacing w:val="-23"/>
          <w:w w:val="90"/>
          <w:sz w:val="90"/>
          <w:szCs w:val="90"/>
          <w:lang w:val="en-US" w:eastAsia="zh-CN"/>
        </w:rPr>
      </w:pPr>
      <w:r>
        <w:rPr>
          <w:rFonts w:hint="eastAsia" w:ascii="小标宋" w:hAnsi="小标宋" w:eastAsia="小标宋" w:cs="小标宋"/>
          <w:color w:val="FF0000"/>
          <w:spacing w:val="-23"/>
          <w:w w:val="90"/>
          <w:sz w:val="90"/>
          <w:szCs w:val="90"/>
          <w:lang w:val="en-US" w:eastAsia="zh-CN"/>
        </w:rPr>
        <w:t>西安科技大学院处函件</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sz w:val="44"/>
          <w:szCs w:val="44"/>
          <w:lang w:val="en-US"/>
        </w:rPr>
      </w:pPr>
      <w:r>
        <w:rPr>
          <w:position w:val="-1"/>
        </w:rPr>
        <w:drawing>
          <wp:inline distT="0" distB="0" distL="0" distR="0">
            <wp:extent cx="5341620" cy="76200"/>
            <wp:effectExtent l="0" t="0" r="762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5341620" cy="76200"/>
                    </a:xfrm>
                    <a:prstGeom prst="rect">
                      <a:avLst/>
                    </a:prstGeom>
                  </pic:spPr>
                </pic:pic>
              </a:graphicData>
            </a:graphic>
          </wp:inline>
        </w:drawing>
      </w:r>
      <w:r>
        <w:rPr>
          <w:rFonts w:ascii="小标宋" w:hAnsi="小标宋" w:eastAsia="小标宋" w:cs="小标宋"/>
          <w:color w:val="000000"/>
          <w:kern w:val="0"/>
          <w:sz w:val="44"/>
          <w:szCs w:val="44"/>
          <w:lang w:val="en-US" w:eastAsia="zh-CN" w:bidi="ar"/>
        </w:rPr>
        <w:t>关于</w:t>
      </w:r>
      <w:r>
        <w:rPr>
          <w:rFonts w:hint="eastAsia" w:ascii="小标宋" w:hAnsi="小标宋" w:eastAsia="小标宋" w:cs="小标宋"/>
          <w:color w:val="000000"/>
          <w:kern w:val="0"/>
          <w:sz w:val="44"/>
          <w:szCs w:val="44"/>
          <w:lang w:val="en-US" w:eastAsia="zh-CN" w:bidi="ar"/>
        </w:rPr>
        <w:t>举办我校第二届两岸新锐设计竞赛·华灿奖校内选拔赛的通知</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各学院、各有关单位： </w:t>
      </w:r>
    </w:p>
    <w:p>
      <w:pPr>
        <w:keepNext w:val="0"/>
        <w:keepLines w:val="0"/>
        <w:pageBreakBefore w:val="0"/>
        <w:kinsoku/>
        <w:wordWrap/>
        <w:overflowPunct/>
        <w:topLinePunct w:val="0"/>
        <w:autoSpaceDE/>
        <w:autoSpaceDN/>
        <w:bidi w:val="0"/>
        <w:adjustRightInd/>
        <w:snapToGrid/>
        <w:spacing w:line="520" w:lineRule="exact"/>
        <w:ind w:firstLine="644" w:firstLineChars="200"/>
        <w:textAlignment w:val="auto"/>
        <w:rPr>
          <w:rFonts w:ascii="Arial"/>
          <w:sz w:val="32"/>
          <w:szCs w:val="32"/>
        </w:rPr>
      </w:pPr>
      <w:r>
        <w:rPr>
          <w:rFonts w:hint="eastAsia" w:ascii="仿宋_GB2312" w:hAnsi="仿宋_GB2312" w:eastAsia="仿宋_GB2312" w:cs="仿宋_GB2312"/>
          <w:spacing w:val="1"/>
          <w:sz w:val="32"/>
          <w:szCs w:val="32"/>
        </w:rPr>
        <w:t>为进一步探索海峡两岸融合发展新路，推动海峡两岸暨香港、澳门及海外广大青年的交流互动，深化文化交流，增强文化认同，促成两岸文化创意及相关产业的合作共赢，提升两岸艺术设计类大学生人才培养质量，经研究，中国高等教育学决定举办第九届两岸新锐设计竞赛·华灿奖(以下简称“华灿奖”)，现将有关事项通知如下。</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default"/>
          <w:b/>
          <w:bCs/>
          <w:sz w:val="32"/>
          <w:szCs w:val="32"/>
          <w:lang w:val="en-US"/>
        </w:rPr>
      </w:pPr>
      <w:r>
        <w:rPr>
          <w:rFonts w:ascii="黑体" w:hAnsi="宋体" w:eastAsia="黑体" w:cs="黑体"/>
          <w:b/>
          <w:bCs/>
          <w:color w:val="000000"/>
          <w:kern w:val="0"/>
          <w:sz w:val="32"/>
          <w:szCs w:val="32"/>
          <w:lang w:val="en-US" w:eastAsia="zh-CN" w:bidi="ar"/>
        </w:rPr>
        <w:t xml:space="preserve">一、 </w:t>
      </w:r>
      <w:r>
        <w:rPr>
          <w:rFonts w:hint="eastAsia" w:ascii="黑体" w:hAnsi="宋体" w:eastAsia="黑体" w:cs="黑体"/>
          <w:b/>
          <w:bCs/>
          <w:color w:val="000000"/>
          <w:kern w:val="0"/>
          <w:sz w:val="32"/>
          <w:szCs w:val="32"/>
          <w:lang w:val="en-US" w:eastAsia="zh-CN" w:bidi="ar"/>
        </w:rPr>
        <w:t>竞赛主题</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融</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合</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b/>
          <w:bCs/>
          <w:sz w:val="32"/>
          <w:szCs w:val="32"/>
        </w:rPr>
      </w:pPr>
      <w:r>
        <w:rPr>
          <w:rFonts w:hint="eastAsia" w:ascii="黑体" w:hAnsi="宋体" w:eastAsia="黑体" w:cs="黑体"/>
          <w:b/>
          <w:bCs/>
          <w:color w:val="000000"/>
          <w:kern w:val="0"/>
          <w:sz w:val="32"/>
          <w:szCs w:val="32"/>
          <w:lang w:val="en-US" w:eastAsia="zh-CN" w:bidi="ar"/>
        </w:rPr>
        <w:t xml:space="preserve">二、竞赛目标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推进海峡两岸、香港、澳门和海外华人华侨青年交流融合，架起海内外青年交流的桥梁，深化海内外青年的合作，让海内外青年在交流中走心走亲走近走好，加深感情、增进融合。通过竞赛方式，展示高校设计教育人才培养的最新成果，提升高校设计类人才培养质量。厚植设计创新创业沃土，集中展示新发展理念引领哲艺术设计类创新创业人才培养的中国方案，搭建海内外艺术设计类创新创业竞赛平台，推动设计赋能新质生产力发展。 </w:t>
      </w:r>
    </w:p>
    <w:p>
      <w:pPr>
        <w:keepNext w:val="0"/>
        <w:keepLines w:val="0"/>
        <w:pageBreakBefore w:val="0"/>
        <w:widowControl w:val="0"/>
        <w:numPr>
          <w:ilvl w:val="0"/>
          <w:numId w:val="0"/>
        </w:numPr>
        <w:kinsoku/>
        <w:wordWrap/>
        <w:overflowPunct/>
        <w:topLinePunct w:val="0"/>
        <w:autoSpaceDE/>
        <w:autoSpaceDN/>
        <w:bidi w:val="0"/>
        <w:adjustRightInd/>
        <w:snapToGrid/>
        <w:spacing w:before="101" w:line="520" w:lineRule="exact"/>
        <w:ind w:firstLine="591" w:firstLineChars="200"/>
        <w:textAlignment w:val="auto"/>
        <w:rPr>
          <w:rFonts w:ascii="黑体" w:hAnsi="黑体" w:eastAsia="黑体" w:cs="黑体"/>
          <w:b/>
          <w:bCs/>
          <w:spacing w:val="-13"/>
          <w:sz w:val="32"/>
          <w:szCs w:val="32"/>
        </w:rPr>
      </w:pPr>
      <w:r>
        <w:rPr>
          <w:rFonts w:hint="eastAsia" w:ascii="黑体" w:hAnsi="黑体" w:eastAsia="黑体" w:cs="黑体"/>
          <w:b/>
          <w:bCs/>
          <w:spacing w:val="-13"/>
          <w:sz w:val="32"/>
          <w:szCs w:val="32"/>
          <w:lang w:val="en-US" w:eastAsia="zh-CN"/>
        </w:rPr>
        <w:t>三、</w:t>
      </w:r>
      <w:r>
        <w:rPr>
          <w:rFonts w:ascii="黑体" w:hAnsi="黑体" w:eastAsia="黑体" w:cs="黑体"/>
          <w:b/>
          <w:bCs/>
          <w:spacing w:val="-13"/>
          <w:sz w:val="32"/>
          <w:szCs w:val="32"/>
        </w:rPr>
        <w:t>组织机构</w:t>
      </w:r>
    </w:p>
    <w:p>
      <w:pPr>
        <w:keepNext w:val="0"/>
        <w:keepLines w:val="0"/>
        <w:pageBreakBefore w:val="0"/>
        <w:widowControl w:val="0"/>
        <w:numPr>
          <w:ilvl w:val="0"/>
          <w:numId w:val="0"/>
        </w:numPr>
        <w:kinsoku/>
        <w:wordWrap/>
        <w:overflowPunct/>
        <w:topLinePunct w:val="0"/>
        <w:autoSpaceDE/>
        <w:autoSpaceDN/>
        <w:bidi w:val="0"/>
        <w:adjustRightInd/>
        <w:snapToGrid/>
        <w:spacing w:before="101" w:line="52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本次比赛由西安科技大学教务处主办，由艺术学院承办。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四、赛道设置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2"/>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华灿奖”分创意赛道、定向主题赛道两个赛道。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2"/>
        <w:jc w:val="both"/>
        <w:textAlignment w:val="auto"/>
        <w:rPr>
          <w:rFonts w:hint="default"/>
          <w:sz w:val="32"/>
          <w:szCs w:val="32"/>
          <w:lang w:val="en-US"/>
        </w:rPr>
      </w:pPr>
      <w:r>
        <w:rPr>
          <w:rFonts w:hint="eastAsia" w:ascii="楷体" w:hAnsi="楷体" w:eastAsia="楷体" w:cs="楷体"/>
          <w:b/>
          <w:bCs/>
          <w:color w:val="000000"/>
          <w:kern w:val="0"/>
          <w:sz w:val="32"/>
          <w:szCs w:val="32"/>
          <w:lang w:val="en-US" w:eastAsia="zh-CN" w:bidi="ar"/>
        </w:rPr>
        <w:t>（一）创意赛道</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共设元宇宙设计、视觉设计、产品设计、IP类文创开发设计4大组别，根据参赛对象类别每组下设高校学生组和青年设计师组2个小组，共计8个小组。</w:t>
      </w:r>
    </w:p>
    <w:p>
      <w:pPr>
        <w:keepNext w:val="0"/>
        <w:keepLines w:val="0"/>
        <w:pageBreakBefore w:val="0"/>
        <w:widowControl/>
        <w:suppressLineNumbers w:val="0"/>
        <w:kinsoku/>
        <w:wordWrap/>
        <w:overflowPunct/>
        <w:topLinePunct w:val="0"/>
        <w:autoSpaceDE/>
        <w:autoSpaceDN/>
        <w:bidi w:val="0"/>
        <w:adjustRightInd/>
        <w:snapToGrid/>
        <w:spacing w:line="520" w:lineRule="exact"/>
        <w:ind w:left="638" w:leftChars="266" w:firstLine="0" w:firstLineChars="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第1组为元宇宙设计组(高校学生组、青年设计师组);第2组为视觉设计组(高校学生组、青年设计师组);</w:t>
      </w:r>
    </w:p>
    <w:p>
      <w:pPr>
        <w:keepNext w:val="0"/>
        <w:keepLines w:val="0"/>
        <w:pageBreakBefore w:val="0"/>
        <w:widowControl/>
        <w:suppressLineNumbers w:val="0"/>
        <w:kinsoku/>
        <w:wordWrap/>
        <w:overflowPunct/>
        <w:topLinePunct w:val="0"/>
        <w:autoSpaceDE/>
        <w:autoSpaceDN/>
        <w:bidi w:val="0"/>
        <w:adjustRightInd/>
        <w:snapToGrid/>
        <w:spacing w:line="520" w:lineRule="exact"/>
        <w:ind w:left="319" w:leftChars="133" w:firstLine="320" w:firstLineChars="1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第3组为产品设计组(高校学生组、青年设计师组);</w:t>
      </w:r>
    </w:p>
    <w:p>
      <w:pPr>
        <w:keepNext w:val="0"/>
        <w:keepLines w:val="0"/>
        <w:pageBreakBefore w:val="0"/>
        <w:widowControl/>
        <w:suppressLineNumbers w:val="0"/>
        <w:kinsoku/>
        <w:wordWrap/>
        <w:overflowPunct/>
        <w:topLinePunct w:val="0"/>
        <w:autoSpaceDE/>
        <w:autoSpaceDN/>
        <w:bidi w:val="0"/>
        <w:adjustRightInd/>
        <w:snapToGrid/>
        <w:spacing w:line="520" w:lineRule="exact"/>
        <w:ind w:left="319" w:leftChars="133" w:firstLine="320" w:firstLineChars="1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第4组为IP类文创开发设计组(高校学生组、青年设计师组)。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sz w:val="32"/>
          <w:szCs w:val="32"/>
        </w:rPr>
      </w:pPr>
      <w:r>
        <w:rPr>
          <w:rFonts w:hint="eastAsia" w:ascii="楷体" w:hAnsi="楷体" w:eastAsia="楷体" w:cs="楷体"/>
          <w:b/>
          <w:bCs/>
          <w:color w:val="000000"/>
          <w:kern w:val="0"/>
          <w:sz w:val="32"/>
          <w:szCs w:val="32"/>
          <w:lang w:val="en-US" w:eastAsia="zh-CN" w:bidi="ar"/>
        </w:rPr>
        <w:t xml:space="preserve">（二）定向主题赛道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结合企业需求方向发起征集，根据参赛对象类别每组下设高校学生组和青年设计师组2个小组,详细内容另行通知。</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五、创意赛道作品要求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（一）元宇宙设计组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作品类别：</w:t>
      </w:r>
      <w:r>
        <w:rPr>
          <w:rFonts w:hint="eastAsia" w:ascii="仿宋_GB2312" w:hAnsi="仿宋_GB2312" w:eastAsia="仿宋_GB2312" w:cs="仿宋_GB2312"/>
          <w:b w:val="0"/>
          <w:bCs w:val="0"/>
          <w:color w:val="000000"/>
          <w:kern w:val="0"/>
          <w:sz w:val="32"/>
          <w:szCs w:val="32"/>
          <w:lang w:val="en-US" w:eastAsia="zh-CN" w:bidi="ar"/>
        </w:rPr>
        <w:t>元居·虚拟城市广场设计，包括空间形态、公共设施、公共艺术、交通流线;元生·虚拟城市代言人形象设计，包括人物形象、服装、表情、姿态等;元行·虚拟多功能交通工具设计，包括造型设计、功能体现、交互方式、出行场景。</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提交要求：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sz w:val="32"/>
          <w:szCs w:val="32"/>
          <w:lang w:val="en-US"/>
        </w:rPr>
      </w:pPr>
      <w:r>
        <w:rPr>
          <w:rFonts w:hint="eastAsia" w:ascii="仿宋_GB2312" w:hAnsi="仿宋_GB2312" w:eastAsia="仿宋_GB2312" w:cs="仿宋_GB2312"/>
          <w:color w:val="000000"/>
          <w:kern w:val="0"/>
          <w:sz w:val="32"/>
          <w:szCs w:val="32"/>
          <w:lang w:val="en-US" w:eastAsia="zh-CN" w:bidi="ar"/>
        </w:rPr>
        <w:t>1、作者可选择一</w:t>
      </w:r>
      <w:r>
        <w:rPr>
          <w:rFonts w:hint="eastAsia" w:ascii="仿宋_GB2312" w:hAnsi="宋体" w:eastAsia="仿宋_GB2312" w:cs="仿宋_GB2312"/>
          <w:color w:val="000000"/>
          <w:kern w:val="0"/>
          <w:sz w:val="32"/>
          <w:szCs w:val="32"/>
          <w:lang w:val="en-US" w:eastAsia="zh-CN" w:bidi="ar"/>
        </w:rPr>
        <w:t>题或多题参赛；</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2、每一命题提交作品3D渲染图，作品规格为A3大小，5张，建议图片长度或宽度不低于2480px，分辨率不低于300dpi;</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3、演示动画效果(MP4格式，文件大小不超过200M);</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4、对设计作品进行简要文字简述(300字以内)。</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default"/>
          <w:sz w:val="32"/>
          <w:szCs w:val="32"/>
          <w:lang w:val="en-US"/>
        </w:rPr>
      </w:pPr>
      <w:r>
        <w:rPr>
          <w:rFonts w:hint="eastAsia" w:ascii="楷体" w:hAnsi="楷体" w:eastAsia="楷体" w:cs="楷体"/>
          <w:b/>
          <w:bCs/>
          <w:color w:val="000000"/>
          <w:kern w:val="0"/>
          <w:sz w:val="32"/>
          <w:szCs w:val="32"/>
          <w:lang w:val="en-US" w:eastAsia="zh-CN" w:bidi="ar"/>
        </w:rPr>
        <w:t>（二）视觉设计组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作品类别: </w:t>
      </w:r>
      <w:r>
        <w:rPr>
          <w:rFonts w:hint="eastAsia" w:ascii="仿宋_GB2312" w:hAnsi="仿宋_GB2312" w:eastAsia="仿宋_GB2312" w:cs="仿宋_GB2312"/>
          <w:b w:val="0"/>
          <w:bCs w:val="0"/>
          <w:color w:val="000000"/>
          <w:kern w:val="0"/>
          <w:sz w:val="32"/>
          <w:szCs w:val="32"/>
          <w:lang w:val="en-US" w:eastAsia="zh-CN" w:bidi="ar"/>
        </w:rPr>
        <w:t>包装设计、海报设计、书籍设计、插画、数字影像、动画视频等以视觉信息交互为主要手段的设计作品。</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提交要求: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1、静态类以设计稿参赛，作品规格为A3，以JPG格式提交，文档大小不超过6MB，分辨率不得低于150dpi,RGB色彩，系列作品限3张以内(含3张，请保持设计版式横竖一致);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color w:val="000000"/>
          <w:kern w:val="0"/>
          <w:sz w:val="32"/>
          <w:szCs w:val="32"/>
          <w:lang w:val="en-US" w:eastAsia="zh-CN" w:bidi="ar"/>
        </w:rPr>
        <w:t>2、动态类以视频MP4格式参赛，参赛者须提供时长不超计 15分钟的短片，分辨率不低干1080P(1920*1080)，编码格式：H.264,配备中文字幕。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default"/>
          <w:sz w:val="32"/>
          <w:szCs w:val="32"/>
          <w:lang w:val="en-US"/>
        </w:rPr>
      </w:pPr>
      <w:r>
        <w:rPr>
          <w:rFonts w:hint="eastAsia" w:ascii="楷体" w:hAnsi="楷体" w:eastAsia="楷体" w:cs="楷体"/>
          <w:b/>
          <w:bCs/>
          <w:color w:val="000000"/>
          <w:kern w:val="0"/>
          <w:sz w:val="32"/>
          <w:szCs w:val="32"/>
          <w:lang w:val="en-US" w:eastAsia="zh-CN" w:bidi="ar"/>
        </w:rPr>
        <w:t>（三）产品设计组</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作品类别:</w:t>
      </w:r>
      <w:r>
        <w:rPr>
          <w:rFonts w:hint="eastAsia" w:ascii="仿宋_GB2312" w:hAnsi="仿宋_GB2312" w:eastAsia="仿宋_GB2312" w:cs="仿宋_GB2312"/>
          <w:color w:val="000000"/>
          <w:kern w:val="0"/>
          <w:sz w:val="32"/>
          <w:szCs w:val="32"/>
          <w:lang w:val="en-US" w:eastAsia="zh-CN" w:bidi="ar"/>
        </w:rPr>
        <w:t>家具设计</w:t>
      </w:r>
      <w:r>
        <w:rPr>
          <w:rFonts w:hint="eastAsia" w:ascii="仿宋_GB2312" w:hAnsi="宋体" w:eastAsia="仿宋_GB2312" w:cs="仿宋_GB2312"/>
          <w:color w:val="000000"/>
          <w:kern w:val="0"/>
          <w:sz w:val="32"/>
          <w:szCs w:val="32"/>
          <w:lang w:val="en-US" w:eastAsia="zh-CN" w:bidi="ar"/>
        </w:rPr>
        <w:t>、家用电器设计、交通工具设计、服饰与纺织品设计等实用和市场导向相结合的产品设计。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提交要求: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1、请将作品实物照片或效果图+应用图示+创意说明编排在A3大小的页面上;</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2、JPG 格式，分辨率不得低于150dpi，文档大小不超过6MB，RGB色彩;</w:t>
      </w:r>
    </w:p>
    <w:p>
      <w:pPr>
        <w:keepNext w:val="0"/>
        <w:keepLines w:val="0"/>
        <w:pageBreakBefore w:val="0"/>
        <w:widowControl/>
        <w:suppressLineNumbers w:val="0"/>
        <w:kinsoku/>
        <w:wordWrap/>
        <w:overflowPunct/>
        <w:topLinePunct w:val="0"/>
        <w:autoSpaceDE/>
        <w:autoSpaceDN/>
        <w:bidi w:val="0"/>
        <w:adjustRightInd/>
        <w:snapToGrid/>
        <w:spacing w:line="520" w:lineRule="exact"/>
        <w:ind w:left="638" w:leftChars="266" w:firstLine="0" w:firstLineChars="0"/>
        <w:jc w:val="left"/>
        <w:textAlignment w:val="auto"/>
        <w:rPr>
          <w:rFonts w:hint="eastAsia" w:ascii="楷体" w:hAnsi="楷体" w:eastAsia="楷体" w:cs="楷体"/>
          <w:b/>
          <w:bCs/>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3、作品限3张以内(含3张,请保持设计版式横竖一致)。</w:t>
      </w:r>
      <w:r>
        <w:rPr>
          <w:rFonts w:hint="eastAsia" w:ascii="楷体" w:hAnsi="楷体" w:eastAsia="楷体" w:cs="楷体"/>
          <w:b/>
          <w:bCs/>
          <w:color w:val="000000"/>
          <w:kern w:val="0"/>
          <w:sz w:val="32"/>
          <w:szCs w:val="32"/>
          <w:lang w:val="en-US" w:eastAsia="zh-CN" w:bidi="ar"/>
        </w:rPr>
        <w:t>（四）IP类文创开发设计组</w:t>
      </w:r>
    </w:p>
    <w:p>
      <w:pPr>
        <w:keepNext w:val="0"/>
        <w:keepLines w:val="0"/>
        <w:pageBreakBefore w:val="0"/>
        <w:widowControl/>
        <w:suppressLineNumbers w:val="0"/>
        <w:kinsoku/>
        <w:wordWrap/>
        <w:overflowPunct/>
        <w:topLinePunct w:val="0"/>
        <w:autoSpaceDE/>
        <w:autoSpaceDN/>
        <w:bidi w:val="0"/>
        <w:adjustRightInd/>
        <w:snapToGrid/>
        <w:spacing w:line="520" w:lineRule="exact"/>
        <w:ind w:left="638" w:leftChars="266" w:firstLine="0" w:firstLineChars="0"/>
        <w:jc w:val="left"/>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作品类别：</w:t>
      </w:r>
      <w:r>
        <w:rPr>
          <w:rFonts w:hint="eastAsia" w:ascii="仿宋_GB2312" w:hAnsi="仿宋_GB2312" w:eastAsia="仿宋_GB2312" w:cs="仿宋_GB2312"/>
          <w:b w:val="0"/>
          <w:bCs w:val="0"/>
          <w:color w:val="000000"/>
          <w:kern w:val="0"/>
          <w:sz w:val="32"/>
          <w:szCs w:val="32"/>
          <w:lang w:val="en-US" w:eastAsia="zh-CN" w:bidi="ar"/>
        </w:rPr>
        <w:t>包括基于地方文化遗产、特色风物、国潮</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手办IP类的文创产品设计。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提交要求: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1、以设计稿参赛，作品规格A3大小;</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2、JPG格式，文</w:t>
      </w:r>
      <w:r>
        <w:rPr>
          <w:rFonts w:hint="eastAsia" w:ascii="仿宋_GB2312" w:hAnsi="宋体" w:eastAsia="仿宋_GB2312" w:cs="仿宋_GB2312"/>
          <w:color w:val="000000"/>
          <w:kern w:val="0"/>
          <w:sz w:val="32"/>
          <w:szCs w:val="32"/>
          <w:lang w:val="en-US" w:eastAsia="zh-CN" w:bidi="ar"/>
        </w:rPr>
        <w:t>档大小不超过6MB，分辨率不得低于150dpi，RGB色彩;</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3、对设计作品进行简要文字简述(300 字以内)。</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六、参赛对象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我校全体本科生和研究生以及教师。</w:t>
      </w:r>
    </w:p>
    <w:p>
      <w:pPr>
        <w:keepNext w:val="0"/>
        <w:keepLines w:val="0"/>
        <w:pageBreakBefore w:val="0"/>
        <w:widowControl/>
        <w:numPr>
          <w:ilvl w:val="0"/>
          <w:numId w:val="0"/>
        </w:numPr>
        <w:suppressLineNumbers w:val="0"/>
        <w:tabs>
          <w:tab w:val="left" w:pos="2892"/>
        </w:tabs>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七、作品报送</w:t>
      </w:r>
    </w:p>
    <w:p>
      <w:pPr>
        <w:keepNext w:val="0"/>
        <w:keepLines w:val="0"/>
        <w:pageBreakBefore w:val="0"/>
        <w:widowControl/>
        <w:numPr>
          <w:ilvl w:val="0"/>
          <w:numId w:val="0"/>
        </w:numPr>
        <w:suppressLineNumbers w:val="0"/>
        <w:tabs>
          <w:tab w:val="left" w:pos="2892"/>
        </w:tabs>
        <w:kinsoku/>
        <w:wordWrap/>
        <w:overflowPunct/>
        <w:topLinePunct w:val="0"/>
        <w:autoSpaceDE/>
        <w:autoSpaceDN/>
        <w:bidi w:val="0"/>
        <w:adjustRightInd/>
        <w:snapToGrid/>
        <w:spacing w:line="520" w:lineRule="exact"/>
        <w:ind w:firstLine="642"/>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第1步：创作作品。</w:t>
      </w:r>
    </w:p>
    <w:p>
      <w:pPr>
        <w:keepNext w:val="0"/>
        <w:keepLines w:val="0"/>
        <w:pageBreakBefore w:val="0"/>
        <w:widowControl/>
        <w:numPr>
          <w:ilvl w:val="0"/>
          <w:numId w:val="0"/>
        </w:numPr>
        <w:suppressLineNumbers w:val="0"/>
        <w:tabs>
          <w:tab w:val="left" w:pos="2892"/>
        </w:tabs>
        <w:kinsoku/>
        <w:wordWrap/>
        <w:overflowPunct/>
        <w:topLinePunct w:val="0"/>
        <w:autoSpaceDE/>
        <w:autoSpaceDN/>
        <w:bidi w:val="0"/>
        <w:adjustRightInd/>
        <w:snapToGrid/>
        <w:spacing w:line="520" w:lineRule="exact"/>
        <w:ind w:firstLine="642"/>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根据组别设置创作参赛作品</w:t>
      </w:r>
      <w:r>
        <w:rPr>
          <w:rFonts w:hint="eastAsia" w:ascii="仿宋_GB2312" w:hAnsi="仿宋_GB2312" w:eastAsia="仿宋_GB2312" w:cs="仿宋_GB2312"/>
          <w:b w:val="0"/>
          <w:bCs w:val="0"/>
          <w:sz w:val="32"/>
          <w:szCs w:val="32"/>
          <w:lang w:eastAsia="zh-CN"/>
        </w:rPr>
        <w:t>。</w:t>
      </w:r>
    </w:p>
    <w:p>
      <w:pPr>
        <w:keepNext w:val="0"/>
        <w:keepLines w:val="0"/>
        <w:pageBreakBefore w:val="0"/>
        <w:widowControl/>
        <w:numPr>
          <w:ilvl w:val="0"/>
          <w:numId w:val="0"/>
        </w:numPr>
        <w:suppressLineNumbers w:val="0"/>
        <w:tabs>
          <w:tab w:val="left" w:pos="2892"/>
        </w:tabs>
        <w:kinsoku/>
        <w:wordWrap/>
        <w:overflowPunct/>
        <w:topLinePunct w:val="0"/>
        <w:autoSpaceDE/>
        <w:autoSpaceDN/>
        <w:bidi w:val="0"/>
        <w:adjustRightInd/>
        <w:snapToGrid/>
        <w:spacing w:line="520" w:lineRule="exact"/>
        <w:ind w:firstLine="642"/>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第2步：官网报名，提交作品。</w:t>
      </w:r>
    </w:p>
    <w:p>
      <w:pPr>
        <w:keepNext w:val="0"/>
        <w:keepLines w:val="0"/>
        <w:pageBreakBefore w:val="0"/>
        <w:widowControl/>
        <w:numPr>
          <w:ilvl w:val="0"/>
          <w:numId w:val="0"/>
        </w:numPr>
        <w:suppressLineNumbers w:val="0"/>
        <w:tabs>
          <w:tab w:val="left" w:pos="2892"/>
        </w:tabs>
        <w:kinsoku/>
        <w:wordWrap/>
        <w:overflowPunct/>
        <w:topLinePunct w:val="0"/>
        <w:autoSpaceDE/>
        <w:autoSpaceDN/>
        <w:bidi w:val="0"/>
        <w:adjustRightInd/>
        <w:snapToGrid/>
        <w:spacing w:line="520" w:lineRule="exact"/>
        <w:ind w:firstLine="642"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1、注册报名。</w:t>
      </w:r>
      <w:r>
        <w:rPr>
          <w:rFonts w:hint="eastAsia" w:ascii="仿宋_GB2312" w:hAnsi="仿宋_GB2312" w:eastAsia="仿宋_GB2312" w:cs="仿宋_GB2312"/>
          <w:sz w:val="32"/>
          <w:szCs w:val="32"/>
          <w:lang w:val="en-US" w:eastAsia="zh-CN"/>
        </w:rPr>
        <w:t>登录华灿</w:t>
      </w:r>
      <w:r>
        <w:rPr>
          <w:rFonts w:hint="eastAsia" w:ascii="仿宋_GB2312" w:hAnsi="仿宋_GB2312" w:eastAsia="仿宋_GB2312" w:cs="仿宋_GB2312"/>
          <w:sz w:val="32"/>
          <w:szCs w:val="32"/>
        </w:rPr>
        <w:t>官网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4874CB" w:themeColor="accent1"/>
          <w:sz w:val="32"/>
          <w:szCs w:val="32"/>
          <w14:textFill>
            <w14:solidFill>
              <w14:schemeClr w14:val="accent1"/>
            </w14:solidFill>
          </w14:textFill>
        </w:rPr>
        <w:t>www.huacanjiang.com</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进行报名并</w:t>
      </w:r>
      <w:r>
        <w:rPr>
          <w:rFonts w:hint="eastAsia" w:ascii="仿宋_GB2312" w:hAnsi="仿宋_GB2312" w:eastAsia="仿宋_GB2312" w:cs="仿宋_GB2312"/>
          <w:sz w:val="32"/>
          <w:szCs w:val="32"/>
          <w:lang w:val="en-US" w:eastAsia="zh-CN"/>
        </w:rPr>
        <w:t>获取报名材料</w:t>
      </w:r>
      <w:r>
        <w:rPr>
          <w:rFonts w:hint="eastAsia" w:ascii="仿宋_GB2312" w:hAnsi="仿宋_GB2312" w:eastAsia="仿宋_GB2312" w:cs="仿宋_GB2312"/>
          <w:sz w:val="32"/>
          <w:szCs w:val="32"/>
        </w:rPr>
        <w:t>，确保报名信息填写准确、完整，提交后不可修改。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作者报名成功后，方能获取“下载补交材料模板”及“下载作品授权使用协议模板”）。</w:t>
      </w:r>
    </w:p>
    <w:p>
      <w:pPr>
        <w:keepNext w:val="0"/>
        <w:keepLines w:val="0"/>
        <w:pageBreakBefore w:val="0"/>
        <w:widowControl/>
        <w:numPr>
          <w:ilvl w:val="0"/>
          <w:numId w:val="0"/>
        </w:numPr>
        <w:suppressLineNumbers w:val="0"/>
        <w:tabs>
          <w:tab w:val="left" w:pos="2892"/>
        </w:tabs>
        <w:kinsoku/>
        <w:wordWrap/>
        <w:overflowPunct/>
        <w:topLinePunct w:val="0"/>
        <w:autoSpaceDE/>
        <w:autoSpaceDN/>
        <w:bidi w:val="0"/>
        <w:adjustRightInd/>
        <w:snapToGrid/>
        <w:spacing w:line="520" w:lineRule="exact"/>
        <w:ind w:left="0" w:leftChars="0" w:firstLine="642"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2、补交材料。</w:t>
      </w:r>
      <w:r>
        <w:rPr>
          <w:rFonts w:hint="eastAsia" w:ascii="仿宋_GB2312" w:hAnsi="仿宋_GB2312" w:eastAsia="仿宋_GB2312" w:cs="仿宋_GB2312"/>
          <w:sz w:val="32"/>
          <w:szCs w:val="32"/>
          <w:lang w:val="en-US" w:eastAsia="zh-CN"/>
        </w:rPr>
        <w:t>打印“补交材料模板”（报名表）和“作品授权使用协议模板”，需手写签名并找所在学院盖章。拍照压缩上传至官网。</w:t>
      </w:r>
    </w:p>
    <w:p>
      <w:pPr>
        <w:keepNext w:val="0"/>
        <w:keepLines w:val="0"/>
        <w:pageBreakBefore w:val="0"/>
        <w:widowControl/>
        <w:numPr>
          <w:ilvl w:val="0"/>
          <w:numId w:val="0"/>
        </w:numPr>
        <w:suppressLineNumbers w:val="0"/>
        <w:tabs>
          <w:tab w:val="left" w:pos="2892"/>
        </w:tabs>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sz w:val="32"/>
          <w:szCs w:val="32"/>
          <w:lang w:val="en-US" w:eastAsia="zh-CN"/>
        </w:rPr>
        <w:t>请将报名材料与作品授权使用协议的材料放至文件压缩包并上传。</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3、提交作品：</w:t>
      </w:r>
      <w:r>
        <w:rPr>
          <w:rFonts w:hint="eastAsia" w:ascii="仿宋_GB2312" w:hAnsi="仿宋_GB2312" w:eastAsia="仿宋_GB2312" w:cs="仿宋_GB2312"/>
          <w:color w:val="000000"/>
          <w:kern w:val="0"/>
          <w:sz w:val="32"/>
          <w:szCs w:val="32"/>
          <w:lang w:val="en-US" w:eastAsia="zh-CN" w:bidi="ar"/>
        </w:rPr>
        <w:t>按以上流程正确填写信息，即可官网提交作品并审核。</w:t>
      </w:r>
      <w:r>
        <w:rPr>
          <w:rFonts w:hint="eastAsia" w:ascii="仿宋_GB2312" w:hAnsi="仿宋_GB2312" w:eastAsia="仿宋_GB2312" w:cs="仿宋_GB2312"/>
          <w:sz w:val="32"/>
          <w:szCs w:val="32"/>
        </w:rPr>
        <w:t>同一参赛选手可提交多项作品，最多不超过 3 项，每项作品只能在第一作者所在赛区（依据参赛者的户籍/学习/工作所在地）提交</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sz w:val="32"/>
          <w:szCs w:val="32"/>
          <w:lang w:val="en-US" w:eastAsia="zh-CN"/>
        </w:rPr>
        <w:t>第3步：</w:t>
      </w:r>
      <w:r>
        <w:rPr>
          <w:rFonts w:hint="eastAsia" w:ascii="仿宋_GB2312" w:hAnsi="仿宋_GB2312" w:eastAsia="仿宋_GB2312" w:cs="仿宋_GB2312"/>
          <w:b/>
          <w:bCs/>
          <w:color w:val="000000"/>
          <w:kern w:val="0"/>
          <w:sz w:val="32"/>
          <w:szCs w:val="32"/>
          <w:lang w:val="en-US" w:eastAsia="zh-CN" w:bidi="ar"/>
        </w:rPr>
        <w:t>线下提交作品文件，报送至邮箱。</w:t>
      </w:r>
    </w:p>
    <w:p>
      <w:pPr>
        <w:keepNext w:val="0"/>
        <w:keepLines w:val="0"/>
        <w:pageBreakBefore w:val="0"/>
        <w:widowControl/>
        <w:suppressLineNumbers w:val="0"/>
        <w:kinsoku/>
        <w:wordWrap w:val="0"/>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作品及参赛报名材料的电子版报送至学校邮箱：kechuangzhongxin03@126.com，文件均以姓名+学院+班级+赛道命名(每个参赛者文件夹的内容需包含参赛作品、官网报名表、</w:t>
      </w:r>
      <w:r>
        <w:rPr>
          <w:rFonts w:hint="eastAsia" w:ascii="仿宋_GB2312" w:hAnsi="仿宋_GB2312" w:eastAsia="仿宋_GB2312" w:cs="仿宋_GB2312"/>
          <w:sz w:val="32"/>
          <w:szCs w:val="32"/>
          <w:lang w:val="en-US" w:eastAsia="zh-CN"/>
        </w:rPr>
        <w:t>作品授权使用协议</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注意事项:</w:t>
      </w:r>
    </w:p>
    <w:p>
      <w:pPr>
        <w:pStyle w:val="2"/>
        <w:keepNext w:val="0"/>
        <w:keepLines w:val="0"/>
        <w:pageBreakBefore w:val="0"/>
        <w:kinsoku/>
        <w:wordWrap/>
        <w:overflowPunct/>
        <w:topLinePunct w:val="0"/>
        <w:autoSpaceDE/>
        <w:autoSpaceDN/>
        <w:bidi w:val="0"/>
        <w:adjustRightInd/>
        <w:snapToGrid/>
        <w:spacing w:before="1" w:line="520" w:lineRule="exact"/>
        <w:ind w:left="653"/>
        <w:textAlignment w:val="auto"/>
        <w:rPr>
          <w:rFonts w:hint="eastAsia" w:ascii="仿宋_GB2312" w:hAnsi="仿宋_GB2312" w:eastAsia="仿宋_GB2312" w:cs="仿宋_GB2312"/>
          <w:spacing w:val="3"/>
          <w:sz w:val="32"/>
          <w:szCs w:val="32"/>
          <w:lang w:val="en-US" w:eastAsia="zh-CN"/>
        </w:rPr>
      </w:pPr>
      <w:r>
        <w:rPr>
          <w:rFonts w:hint="eastAsia" w:ascii="仿宋_GB2312" w:hAnsi="宋体" w:eastAsia="仿宋_GB2312" w:cs="仿宋_GB2312"/>
          <w:color w:val="000000"/>
          <w:kern w:val="0"/>
          <w:sz w:val="32"/>
          <w:szCs w:val="32"/>
          <w:lang w:val="en-US" w:eastAsia="zh-CN" w:bidi="ar"/>
        </w:rPr>
        <w:t>1、</w:t>
      </w:r>
      <w:r>
        <w:rPr>
          <w:rFonts w:hint="eastAsia" w:ascii="仿宋_GB2312" w:hAnsi="仿宋_GB2312" w:eastAsia="仿宋_GB2312" w:cs="仿宋_GB2312"/>
          <w:spacing w:val="3"/>
          <w:sz w:val="32"/>
          <w:szCs w:val="32"/>
        </w:rPr>
        <w:t>每项参赛作品不超过</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3"/>
          <w:sz w:val="32"/>
          <w:szCs w:val="32"/>
        </w:rPr>
        <w:t>5</w:t>
      </w:r>
      <w:r>
        <w:rPr>
          <w:rFonts w:hint="eastAsia" w:ascii="仿宋_GB2312" w:hAnsi="仿宋_GB2312" w:eastAsia="仿宋_GB2312" w:cs="仿宋_GB2312"/>
          <w:spacing w:val="-57"/>
          <w:sz w:val="32"/>
          <w:szCs w:val="32"/>
        </w:rPr>
        <w:t xml:space="preserve"> </w:t>
      </w:r>
      <w:r>
        <w:rPr>
          <w:rFonts w:hint="eastAsia" w:ascii="仿宋_GB2312" w:hAnsi="仿宋_GB2312" w:eastAsia="仿宋_GB2312" w:cs="仿宋_GB2312"/>
          <w:spacing w:val="3"/>
          <w:sz w:val="32"/>
          <w:szCs w:val="32"/>
        </w:rPr>
        <w:t>人，指导老师不得超过</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3"/>
          <w:sz w:val="32"/>
          <w:szCs w:val="32"/>
        </w:rPr>
        <w:t>2</w:t>
      </w:r>
      <w:r>
        <w:rPr>
          <w:rFonts w:hint="eastAsia" w:ascii="仿宋_GB2312" w:hAnsi="仿宋_GB2312" w:eastAsia="仿宋_GB2312" w:cs="仿宋_GB2312"/>
          <w:spacing w:val="-60"/>
          <w:sz w:val="32"/>
          <w:szCs w:val="32"/>
        </w:rPr>
        <w:t xml:space="preserve"> </w:t>
      </w:r>
      <w:r>
        <w:rPr>
          <w:rFonts w:hint="eastAsia" w:ascii="仿宋_GB2312" w:hAnsi="仿宋_GB2312" w:eastAsia="仿宋_GB2312" w:cs="仿宋_GB2312"/>
          <w:spacing w:val="3"/>
          <w:sz w:val="32"/>
          <w:szCs w:val="32"/>
        </w:rPr>
        <w:t>人</w:t>
      </w:r>
      <w:r>
        <w:rPr>
          <w:rFonts w:hint="eastAsia" w:ascii="仿宋_GB2312" w:hAnsi="仿宋_GB2312" w:eastAsia="仿宋_GB2312" w:cs="仿宋_GB2312"/>
          <w:spacing w:val="3"/>
          <w:sz w:val="32"/>
          <w:szCs w:val="32"/>
          <w:lang w:eastAsia="zh-CN"/>
        </w:rPr>
        <w:t>。</w:t>
      </w:r>
    </w:p>
    <w:p>
      <w:pPr>
        <w:pStyle w:val="2"/>
        <w:keepNext w:val="0"/>
        <w:keepLines w:val="0"/>
        <w:pageBreakBefore w:val="0"/>
        <w:kinsoku/>
        <w:wordWrap/>
        <w:overflowPunct/>
        <w:topLinePunct w:val="0"/>
        <w:autoSpaceDE/>
        <w:autoSpaceDN/>
        <w:bidi w:val="0"/>
        <w:adjustRightInd/>
        <w:snapToGrid/>
        <w:spacing w:before="1" w:line="520" w:lineRule="exact"/>
        <w:ind w:firstLine="652" w:firstLineChars="200"/>
        <w:textAlignment w:val="auto"/>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2、可提交多项作品，</w:t>
      </w:r>
      <w:r>
        <w:rPr>
          <w:rFonts w:hint="eastAsia" w:ascii="仿宋_GB2312" w:hAnsi="仿宋_GB2312" w:eastAsia="仿宋_GB2312" w:cs="仿宋_GB2312"/>
          <w:sz w:val="32"/>
          <w:szCs w:val="32"/>
        </w:rPr>
        <w:t>最多不超过 3 项</w:t>
      </w:r>
      <w:r>
        <w:rPr>
          <w:rFonts w:hint="eastAsia" w:ascii="仿宋_GB2312" w:hAnsi="仿宋_GB2312" w:eastAsia="仿宋_GB2312" w:cs="仿宋_GB2312"/>
          <w:spacing w:val="3"/>
          <w:sz w:val="32"/>
          <w:szCs w:val="32"/>
          <w:lang w:val="en-US" w:eastAsia="zh-CN"/>
        </w:rPr>
        <w:t>；禁止同一作品或同一系列作品多次或按不同类别、组别提交，一经发现，取消所有赛道比赛资格。</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sz w:val="32"/>
          <w:szCs w:val="32"/>
          <w:lang w:val="en-US"/>
        </w:rPr>
      </w:pPr>
      <w:r>
        <w:rPr>
          <w:rFonts w:hint="eastAsia" w:ascii="仿宋_GB2312" w:hAnsi="宋体" w:eastAsia="仿宋_GB2312" w:cs="仿宋_GB2312"/>
          <w:color w:val="000000"/>
          <w:kern w:val="0"/>
          <w:sz w:val="32"/>
          <w:szCs w:val="32"/>
          <w:lang w:val="en-US" w:eastAsia="zh-CN" w:bidi="ar"/>
        </w:rPr>
        <w:t>3、参赛作品提交格式必须严格按照大赛要求进行提交，并且须有本校教师担任指导教师，如不按照竞赛规格提交作品以及无指导教师的作品将取消入选资格。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 w:line="520" w:lineRule="exact"/>
        <w:ind w:firstLine="62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pacing w:val="-5"/>
          <w:sz w:val="32"/>
          <w:szCs w:val="32"/>
          <w:lang w:val="en-US" w:eastAsia="zh-CN"/>
        </w:rPr>
        <w:t>4、</w:t>
      </w:r>
      <w:r>
        <w:rPr>
          <w:rFonts w:hint="eastAsia" w:ascii="仿宋_GB2312" w:hAnsi="宋体" w:eastAsia="仿宋_GB2312" w:cs="仿宋_GB2312"/>
          <w:color w:val="000000"/>
          <w:kern w:val="0"/>
          <w:sz w:val="32"/>
          <w:szCs w:val="32"/>
          <w:lang w:val="en-US" w:eastAsia="zh-CN" w:bidi="ar"/>
        </w:rPr>
        <w:t>在以往的A类赛事（例如:“华灿奖”、“未来设计师”、“米兰”、“好创意”等）中入选的作品不得参加此次比赛，同一作品不得在同一时间段参加多项赛事。</w:t>
      </w:r>
    </w:p>
    <w:p>
      <w:pPr>
        <w:keepNext w:val="0"/>
        <w:keepLines w:val="0"/>
        <w:pageBreakBefore w:val="0"/>
        <w:widowControl/>
        <w:suppressLineNumbers w:val="0"/>
        <w:kinsoku/>
        <w:overflowPunct/>
        <w:topLinePunct w:val="0"/>
        <w:autoSpaceDE/>
        <w:autoSpaceDN/>
        <w:bidi w:val="0"/>
        <w:adjustRightInd/>
        <w:snapToGrid/>
        <w:spacing w:line="520" w:lineRule="exact"/>
        <w:ind w:firstLine="643" w:firstLineChars="200"/>
        <w:jc w:val="left"/>
        <w:textAlignment w:val="auto"/>
        <w:rPr>
          <w:rFonts w:hint="default" w:ascii="仿宋_GB2312" w:hAnsi="仿宋_GB2312" w:eastAsia="仿宋_GB2312" w:cs="仿宋_GB2312"/>
          <w:spacing w:val="3"/>
          <w:sz w:val="32"/>
          <w:szCs w:val="32"/>
          <w:lang w:val="en-US" w:eastAsia="zh-CN"/>
        </w:rPr>
      </w:pPr>
      <w:r>
        <w:rPr>
          <w:rFonts w:hint="eastAsia" w:ascii="黑体" w:hAnsi="宋体" w:eastAsia="黑体" w:cs="黑体"/>
          <w:b/>
          <w:bCs/>
          <w:color w:val="000000"/>
          <w:kern w:val="0"/>
          <w:sz w:val="32"/>
          <w:szCs w:val="32"/>
          <w:lang w:val="en-US" w:eastAsia="zh-CN" w:bidi="ar"/>
        </w:rPr>
        <w:t xml:space="preserve">八、赛程安排（暂定） </w:t>
      </w:r>
    </w:p>
    <w:p>
      <w:pPr>
        <w:pStyle w:val="2"/>
        <w:keepNext w:val="0"/>
        <w:keepLines w:val="0"/>
        <w:pageBreakBefore w:val="0"/>
        <w:kinsoku/>
        <w:wordWrap/>
        <w:overflowPunct/>
        <w:topLinePunct w:val="0"/>
        <w:autoSpaceDE/>
        <w:autoSpaceDN/>
        <w:bidi w:val="0"/>
        <w:adjustRightInd/>
        <w:snapToGrid/>
        <w:spacing w:before="1" w:line="520" w:lineRule="exact"/>
        <w:ind w:firstLine="652" w:firstLineChars="200"/>
        <w:textAlignment w:val="auto"/>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作品征集时间:2024年4月至6月30日17:00前</w:t>
      </w:r>
    </w:p>
    <w:p>
      <w:pPr>
        <w:pStyle w:val="2"/>
        <w:keepNext w:val="0"/>
        <w:keepLines w:val="0"/>
        <w:pageBreakBefore w:val="0"/>
        <w:widowControl w:val="0"/>
        <w:kinsoku/>
        <w:wordWrap/>
        <w:overflowPunct/>
        <w:topLinePunct w:val="0"/>
        <w:autoSpaceDE/>
        <w:autoSpaceDN/>
        <w:bidi w:val="0"/>
        <w:adjustRightInd/>
        <w:snapToGrid/>
        <w:spacing w:before="1" w:line="520" w:lineRule="exact"/>
        <w:ind w:firstLine="652" w:firstLineChars="200"/>
        <w:textAlignment w:val="auto"/>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校赛时间:2024年7月30日17:00前</w:t>
      </w:r>
    </w:p>
    <w:p>
      <w:pPr>
        <w:pStyle w:val="2"/>
        <w:keepNext w:val="0"/>
        <w:keepLines w:val="0"/>
        <w:pageBreakBefore w:val="0"/>
        <w:widowControl w:val="0"/>
        <w:kinsoku/>
        <w:wordWrap/>
        <w:overflowPunct/>
        <w:topLinePunct w:val="0"/>
        <w:autoSpaceDE/>
        <w:autoSpaceDN/>
        <w:bidi w:val="0"/>
        <w:adjustRightInd/>
        <w:snapToGrid/>
        <w:spacing w:before="1" w:line="520" w:lineRule="exact"/>
        <w:ind w:firstLine="652" w:firstLineChars="200"/>
        <w:textAlignment w:val="auto"/>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总赛时间:2024年1月15日</w:t>
      </w:r>
    </w:p>
    <w:p>
      <w:pPr>
        <w:pStyle w:val="2"/>
        <w:keepNext w:val="0"/>
        <w:keepLines w:val="0"/>
        <w:pageBreakBefore w:val="0"/>
        <w:widowControl w:val="0"/>
        <w:kinsoku/>
        <w:wordWrap/>
        <w:overflowPunct/>
        <w:topLinePunct w:val="0"/>
        <w:autoSpaceDE/>
        <w:autoSpaceDN/>
        <w:bidi w:val="0"/>
        <w:adjustRightInd/>
        <w:snapToGrid/>
        <w:spacing w:before="1" w:line="520" w:lineRule="exact"/>
        <w:ind w:firstLine="652" w:firstLineChars="200"/>
        <w:textAlignment w:val="auto"/>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颁奖仪式及路演：2024年11月下旬</w:t>
      </w:r>
    </w:p>
    <w:p>
      <w:pPr>
        <w:pStyle w:val="2"/>
        <w:keepNext w:val="0"/>
        <w:keepLines w:val="0"/>
        <w:pageBreakBefore w:val="0"/>
        <w:widowControl w:val="0"/>
        <w:kinsoku/>
        <w:wordWrap/>
        <w:overflowPunct/>
        <w:topLinePunct w:val="0"/>
        <w:autoSpaceDE/>
        <w:autoSpaceDN/>
        <w:bidi w:val="0"/>
        <w:adjustRightInd/>
        <w:snapToGrid/>
        <w:spacing w:before="1" w:line="520" w:lineRule="exact"/>
        <w:ind w:firstLine="640" w:firstLineChars="200"/>
        <w:textAlignment w:val="auto"/>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z w:val="32"/>
          <w:szCs w:val="32"/>
        </w:rPr>
        <w:t>（以上日期如有调整，以“华灿奖”官网公布为准</w:t>
      </w:r>
      <w:r>
        <w:rPr>
          <w:rFonts w:hint="eastAsia" w:ascii="仿宋_GB2312" w:hAnsi="仿宋_GB2312" w:eastAsia="仿宋_GB2312" w:cs="仿宋_GB2312"/>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 w:line="520" w:lineRule="exact"/>
        <w:ind w:firstLine="623" w:firstLineChars="200"/>
        <w:jc w:val="left"/>
        <w:textAlignment w:val="auto"/>
        <w:rPr>
          <w:rFonts w:hint="eastAsia" w:ascii="黑体" w:hAnsi="黑体" w:eastAsia="黑体" w:cs="黑体"/>
          <w:b/>
          <w:bCs/>
          <w:spacing w:val="-5"/>
          <w:sz w:val="32"/>
          <w:szCs w:val="32"/>
          <w:lang w:val="en-US" w:eastAsia="zh-CN"/>
        </w:rPr>
      </w:pPr>
      <w:r>
        <w:rPr>
          <w:rFonts w:hint="eastAsia" w:ascii="黑体" w:hAnsi="黑体" w:eastAsia="黑体" w:cs="黑体"/>
          <w:b/>
          <w:bCs/>
          <w:spacing w:val="-5"/>
          <w:sz w:val="32"/>
          <w:szCs w:val="32"/>
          <w:lang w:val="en-US" w:eastAsia="zh-CN"/>
        </w:rPr>
        <w:t>九、奖项设置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 w:line="520" w:lineRule="exact"/>
        <w:ind w:firstLine="620" w:firstLineChars="200"/>
        <w:textAlignment w:val="auto"/>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将按照以下比例设置一等奖、二等奖、三等奖:15%、35%、50%，此比例是去除特等奖后，各赛道获奖总数比例。</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 w:line="520" w:lineRule="exact"/>
        <w:ind w:firstLine="623" w:firstLineChars="200"/>
        <w:textAlignment w:val="auto"/>
        <w:rPr>
          <w:rFonts w:hint="eastAsia" w:ascii="黑体" w:hAnsi="黑体" w:eastAsia="黑体" w:cs="黑体"/>
          <w:b/>
          <w:bCs/>
          <w:spacing w:val="-5"/>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1" w:line="520" w:lineRule="exact"/>
        <w:ind w:firstLine="623" w:firstLineChars="200"/>
        <w:textAlignment w:val="auto"/>
        <w:rPr>
          <w:rFonts w:hint="eastAsia" w:ascii="黑体" w:hAnsi="黑体" w:eastAsia="黑体" w:cs="黑体"/>
          <w:b/>
          <w:bCs/>
          <w:spacing w:val="-5"/>
          <w:sz w:val="32"/>
          <w:szCs w:val="32"/>
          <w:lang w:val="en-US" w:eastAsia="zh-CN"/>
        </w:rPr>
      </w:pPr>
      <w:r>
        <w:rPr>
          <w:rFonts w:hint="eastAsia" w:ascii="黑体" w:hAnsi="黑体" w:eastAsia="黑体" w:cs="黑体"/>
          <w:b/>
          <w:bCs/>
          <w:spacing w:val="-5"/>
          <w:sz w:val="32"/>
          <w:szCs w:val="32"/>
          <w:lang w:val="en-US" w:eastAsia="zh-CN"/>
        </w:rPr>
        <w:t>十、 参赛须知</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 w:line="520" w:lineRule="exact"/>
        <w:ind w:firstLine="620" w:firstLineChars="200"/>
        <w:textAlignment w:val="auto"/>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1、参赛作品必须是参赛者按照本次大赛要求完成的原创作品且未公开发表，参赛作品不得侵犯任何第三方的知识产权和其他权利，如有任何相关的法律纠纷，一切责任由参赛者本人承担。</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 w:line="520" w:lineRule="exact"/>
        <w:ind w:firstLine="620" w:firstLineChars="200"/>
        <w:textAlignment w:val="auto"/>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2、所有获奖作品的知识产权归主办方所有，主办方有权对获奖作品进行任何形式的使用、修改、许可等活动，拥有决定获奖作品使用场合、使用方式、使用时间的权利。</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 w:line="520" w:lineRule="exact"/>
        <w:ind w:firstLine="620" w:firstLineChars="200"/>
        <w:textAlignment w:val="auto"/>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3、本次活动最终解释权归主办方所有。</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3" w:firstLineChars="200"/>
        <w:jc w:val="left"/>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十一、特别声明</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以上作品要求内容积极，健康向上，不得包含以下任何内容:</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1、涉及民族歧视，或者侵害民族风俗、习惯;</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2、扬淫秽、暴功或者教唆犯罪等;</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3、侮辱或者诽谤他人，侵害他人合法权益;</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4、侵犯版权、肖像权或者任何第三方权利;</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5、诽谤、诋毁、或者给第三方带来不利影响。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bCs/>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drawing>
          <wp:anchor distT="0" distB="0" distL="114300" distR="114300" simplePos="0" relativeHeight="251659264" behindDoc="0" locked="0" layoutInCell="1" allowOverlap="1">
            <wp:simplePos x="0" y="0"/>
            <wp:positionH relativeFrom="column">
              <wp:posOffset>3477895</wp:posOffset>
            </wp:positionH>
            <wp:positionV relativeFrom="paragraph">
              <wp:posOffset>76200</wp:posOffset>
            </wp:positionV>
            <wp:extent cx="1123315" cy="1514475"/>
            <wp:effectExtent l="0" t="0" r="635" b="9525"/>
            <wp:wrapSquare wrapText="bothSides"/>
            <wp:docPr id="4" name="图片 4" descr="华灿第九届qq群_2024050602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华灿第九届qq群_20240506022804"/>
                    <pic:cNvPicPr>
                      <a:picLocks noChangeAspect="1"/>
                    </pic:cNvPicPr>
                  </pic:nvPicPr>
                  <pic:blipFill>
                    <a:blip r:embed="rId11"/>
                    <a:srcRect l="8678" t="18865" r="8437" b="26414"/>
                    <a:stretch>
                      <a:fillRect/>
                    </a:stretch>
                  </pic:blipFill>
                  <pic:spPr>
                    <a:xfrm>
                      <a:off x="0" y="0"/>
                      <a:ext cx="1123315" cy="1514475"/>
                    </a:xfrm>
                    <a:prstGeom prst="rect">
                      <a:avLst/>
                    </a:prstGeom>
                  </pic:spPr>
                </pic:pic>
              </a:graphicData>
            </a:graphic>
          </wp:anchor>
        </w:drawing>
      </w:r>
      <w:r>
        <w:rPr>
          <w:rFonts w:hint="eastAsia" w:ascii="黑体" w:hAnsi="黑体" w:eastAsia="黑体" w:cs="黑体"/>
          <w:b/>
          <w:bCs/>
          <w:color w:val="000000"/>
          <w:kern w:val="0"/>
          <w:sz w:val="32"/>
          <w:szCs w:val="32"/>
          <w:lang w:val="en-US" w:eastAsia="zh-CN" w:bidi="ar"/>
        </w:rPr>
        <w:t>十二、联系方式</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李欣玥（学生）：15829628916</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王梓童（学生）：15229349976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QQ群：752349267</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color w:val="000000"/>
          <w:kern w:val="0"/>
          <w:sz w:val="32"/>
          <w:szCs w:val="32"/>
          <w:lang w:val="en-US" w:eastAsia="zh-CN" w:bidi="ar"/>
        </w:rPr>
        <w:t>（请参赛选手务必进入赛事群）</w:t>
      </w:r>
    </w:p>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创新创业教育学院</w:t>
      </w:r>
    </w:p>
    <w:p>
      <w:pPr>
        <w:keepNext w:val="0"/>
        <w:keepLines w:val="0"/>
        <w:pageBreakBefore w:val="0"/>
        <w:widowControl/>
        <w:suppressLineNumbers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教务处    校团委</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760" w:firstLineChars="1800"/>
        <w:jc w:val="righ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000000"/>
          <w:kern w:val="0"/>
          <w:sz w:val="32"/>
          <w:szCs w:val="32"/>
          <w:lang w:val="en-US" w:eastAsia="zh-CN" w:bidi="ar"/>
        </w:rPr>
        <w:t>2024年5月6日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小标宋">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286385" cy="131445"/>
              <wp:effectExtent l="0" t="0" r="0" b="0"/>
              <wp:wrapNone/>
              <wp:docPr id="5" name="文本框 1"/>
              <wp:cNvGraphicFramePr/>
              <a:graphic xmlns:a="http://schemas.openxmlformats.org/drawingml/2006/main">
                <a:graphicData uri="http://schemas.microsoft.com/office/word/2010/wordprocessingShape">
                  <wps:wsp>
                    <wps:cNvSpPr txBox="1"/>
                    <wps:spPr>
                      <a:xfrm>
                        <a:off x="0" y="0"/>
                        <a:ext cx="286385" cy="131445"/>
                      </a:xfrm>
                      <a:prstGeom prst="rect">
                        <a:avLst/>
                      </a:prstGeom>
                      <a:noFill/>
                      <a:ln>
                        <a:noFill/>
                      </a:ln>
                    </wps:spPr>
                    <wps:txbx>
                      <w:txbxContent>
                        <w:p>
                          <w:pPr>
                            <w:pStyle w:val="3"/>
                            <w:ind w:firstLine="36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22.55pt;mso-position-horizontal:right;mso-position-horizontal-relative:margin;mso-wrap-style:none;z-index:251660288;mso-width-relative:page;mso-height-relative:page;" filled="f" stroked="f" coordsize="21600,21600" o:gfxdata="UEsDBAoAAAAAAIdO4kAAAAAAAAAAAAAAAAAEAAAAZHJzL1BLAwQUAAAACACHTuJAN7/ad9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e/2nfRAAAAAwEAAA8AAAAAAAAAAQAgAAAAIgAAAGRycy9kb3du&#10;cmV2LnhtbFBLAQIUABQAAAAIAIdO4kDnIkg4zQEAAJcDAAAOAAAAAAAAAAEAIAAAACABAABkcnMv&#10;ZTJvRG9jLnhtbFBLBQYAAAAABgAGAFkBAABfBQAAAAA=&#10;">
              <v:fill on="f" focussize="0,0"/>
              <v:stroke on="f"/>
              <v:imagedata o:title=""/>
              <o:lock v:ext="edit" aspectratio="f"/>
              <v:textbox inset="0mm,0mm,0mm,0mm" style="mso-fit-shape-to-text:t;">
                <w:txbxContent>
                  <w:p>
                    <w:pPr>
                      <w:pStyle w:val="3"/>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286385" cy="131445"/>
              <wp:effectExtent l="0" t="0" r="0" b="0"/>
              <wp:wrapNone/>
              <wp:docPr id="6" name="文本框 2"/>
              <wp:cNvGraphicFramePr/>
              <a:graphic xmlns:a="http://schemas.openxmlformats.org/drawingml/2006/main">
                <a:graphicData uri="http://schemas.microsoft.com/office/word/2010/wordprocessingShape">
                  <wps:wsp>
                    <wps:cNvSpPr txBox="1"/>
                    <wps:spPr>
                      <a:xfrm>
                        <a:off x="0" y="0"/>
                        <a:ext cx="286385" cy="131445"/>
                      </a:xfrm>
                      <a:prstGeom prst="rect">
                        <a:avLst/>
                      </a:prstGeom>
                      <a:noFill/>
                      <a:ln>
                        <a:noFill/>
                      </a:ln>
                    </wps:spPr>
                    <wps:txbx>
                      <w:txbxContent>
                        <w:p>
                          <w:pPr>
                            <w:pStyle w:val="3"/>
                            <w:ind w:firstLine="36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22.55pt;mso-position-horizontal:right;mso-position-horizontal-relative:margin;mso-wrap-style:none;z-index:251661312;mso-width-relative:page;mso-height-relative:page;" filled="f" stroked="f" coordsize="21600,21600" o:gfxdata="UEsDBAoAAAAAAIdO4kAAAAAAAAAAAAAAAAAEAAAAZHJzL1BLAwQUAAAACACHTuJAN7/ad9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7/ad9EAAAADAQAADwAAAAAAAAABACAAAAAiAAAAZHJzL2Rv&#10;d25yZXYueG1sUEsBAhQAFAAAAAgAh07iQNw7oNTPAQAAlwMAAA4AAAAAAAAAAQAgAAAAIAEAAGRy&#10;cy9lMm9Eb2MueG1sUEsFBgAAAAAGAAYAWQEAAGEFAAAAAA==&#10;">
              <v:fill on="f" focussize="0,0"/>
              <v:stroke on="f"/>
              <v:imagedata o:title=""/>
              <o:lock v:ext="edit" aspectratio="f"/>
              <v:textbox inset="0mm,0mm,0mm,0mm" style="mso-fit-shape-to-text:t;">
                <w:txbxContent>
                  <w:p>
                    <w:pPr>
                      <w:pStyle w:val="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A1ODgyY2Q5YjdmYWNkYmZlN2YxYTczZTU5MGYifQ=="/>
  </w:docVars>
  <w:rsids>
    <w:rsidRoot w:val="5F8566A4"/>
    <w:rsid w:val="00DE7B1F"/>
    <w:rsid w:val="010F3B4F"/>
    <w:rsid w:val="015E4AD6"/>
    <w:rsid w:val="03767EB5"/>
    <w:rsid w:val="04640655"/>
    <w:rsid w:val="05FE4192"/>
    <w:rsid w:val="07042894"/>
    <w:rsid w:val="07752464"/>
    <w:rsid w:val="085207C5"/>
    <w:rsid w:val="08F4072E"/>
    <w:rsid w:val="0E7019A5"/>
    <w:rsid w:val="0ED3315A"/>
    <w:rsid w:val="100827DD"/>
    <w:rsid w:val="1111121D"/>
    <w:rsid w:val="115D0EC5"/>
    <w:rsid w:val="11933ED4"/>
    <w:rsid w:val="12510F98"/>
    <w:rsid w:val="1254215C"/>
    <w:rsid w:val="12E60488"/>
    <w:rsid w:val="15D53161"/>
    <w:rsid w:val="16443E43"/>
    <w:rsid w:val="16CA35E4"/>
    <w:rsid w:val="17321EED"/>
    <w:rsid w:val="17CD5B1A"/>
    <w:rsid w:val="1B222279"/>
    <w:rsid w:val="1D322D3B"/>
    <w:rsid w:val="1E491106"/>
    <w:rsid w:val="247A27E4"/>
    <w:rsid w:val="28612632"/>
    <w:rsid w:val="2C596FCF"/>
    <w:rsid w:val="2E261DFE"/>
    <w:rsid w:val="2EDE6323"/>
    <w:rsid w:val="2F762E67"/>
    <w:rsid w:val="33613E2E"/>
    <w:rsid w:val="34BB30CA"/>
    <w:rsid w:val="351A7CA0"/>
    <w:rsid w:val="36425899"/>
    <w:rsid w:val="37384EA6"/>
    <w:rsid w:val="39C24EFB"/>
    <w:rsid w:val="3A1322D3"/>
    <w:rsid w:val="3A170E0C"/>
    <w:rsid w:val="3A8D72B7"/>
    <w:rsid w:val="3A992100"/>
    <w:rsid w:val="3B4E14F1"/>
    <w:rsid w:val="40F57964"/>
    <w:rsid w:val="436C6603"/>
    <w:rsid w:val="45F61676"/>
    <w:rsid w:val="471D5F4F"/>
    <w:rsid w:val="47617B01"/>
    <w:rsid w:val="479D3D05"/>
    <w:rsid w:val="47E30E5E"/>
    <w:rsid w:val="4F895E47"/>
    <w:rsid w:val="4FB54E8E"/>
    <w:rsid w:val="505F4DFA"/>
    <w:rsid w:val="55002ADD"/>
    <w:rsid w:val="5813309A"/>
    <w:rsid w:val="58826206"/>
    <w:rsid w:val="5A6D2DC7"/>
    <w:rsid w:val="5D9A3732"/>
    <w:rsid w:val="5DF53CF5"/>
    <w:rsid w:val="5F8566A4"/>
    <w:rsid w:val="5F8B777D"/>
    <w:rsid w:val="630A6E47"/>
    <w:rsid w:val="634423EE"/>
    <w:rsid w:val="673E5311"/>
    <w:rsid w:val="677A5055"/>
    <w:rsid w:val="67A55390"/>
    <w:rsid w:val="6850354E"/>
    <w:rsid w:val="69455FEA"/>
    <w:rsid w:val="6BC54253"/>
    <w:rsid w:val="6D2D1160"/>
    <w:rsid w:val="6DFF490E"/>
    <w:rsid w:val="6E9879FD"/>
    <w:rsid w:val="6EC10D02"/>
    <w:rsid w:val="6F0137F4"/>
    <w:rsid w:val="703A5B31"/>
    <w:rsid w:val="70B32E38"/>
    <w:rsid w:val="70D119BD"/>
    <w:rsid w:val="714B51FB"/>
    <w:rsid w:val="7175270C"/>
    <w:rsid w:val="71BA483F"/>
    <w:rsid w:val="71BE23B7"/>
    <w:rsid w:val="7265409A"/>
    <w:rsid w:val="72820A08"/>
    <w:rsid w:val="73C95D04"/>
    <w:rsid w:val="74BD01BD"/>
    <w:rsid w:val="74F273F5"/>
    <w:rsid w:val="761E35FB"/>
    <w:rsid w:val="770E2F52"/>
    <w:rsid w:val="7AC676A0"/>
    <w:rsid w:val="7ADD5115"/>
    <w:rsid w:val="7B1B7885"/>
    <w:rsid w:val="7F08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华文仿宋" w:asciiTheme="minorAscii" w:hAnsiTheme="minorAscii" w:cstheme="minorBidi"/>
      <w:kern w:val="2"/>
      <w:sz w:val="24"/>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Emphasis"/>
    <w:basedOn w:val="7"/>
    <w:autoRedefine/>
    <w:qFormat/>
    <w:uiPriority w:val="0"/>
    <w:rPr>
      <w:i/>
    </w:rPr>
  </w:style>
  <w:style w:type="character" w:styleId="10">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2548</Words>
  <Characters>2755</Characters>
  <Lines>0</Lines>
  <Paragraphs>0</Paragraphs>
  <TotalTime>2</TotalTime>
  <ScaleCrop>false</ScaleCrop>
  <LinksUpToDate>false</LinksUpToDate>
  <CharactersWithSpaces>2803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2024-03-08T13:24:00Z</dcterms:created>
  <dc:creator>白色风车</dc:creator>
  <cp:lastModifiedBy>张奇</cp:lastModifiedBy>
  <dcterms:modified xsi:type="dcterms:W3CDTF">2024-05-11T06:26:32Z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A2E8422AE67147ADA1F425022D4A2926_13</vt:lpwstr>
  </property>
</Properties>
</file>