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小标宋" w:hAnsi="宋体" w:eastAsia="小标宋"/>
          <w:color w:val="FF0000"/>
          <w:spacing w:val="16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16"/>
          <w:w w:val="90"/>
          <w:sz w:val="90"/>
          <w:szCs w:val="90"/>
        </w:rPr>
        <w:t>西安科技大学院处函件</w:t>
      </w:r>
    </w:p>
    <w:p>
      <w:pPr>
        <w:tabs>
          <w:tab w:val="center" w:pos="4680"/>
        </w:tabs>
        <w:spacing w:beforeLines="150" w:afterLines="50" w:line="420" w:lineRule="exact"/>
        <w:jc w:val="right"/>
        <w:rPr>
          <w:rFonts w:ascii="仿宋_GB2312" w:hAnsi="宋体" w:eastAsia="仿宋_GB2312"/>
          <w:sz w:val="32"/>
          <w:szCs w:val="32"/>
        </w:rPr>
      </w:pPr>
      <w:r>
        <w:pict>
          <v:line id="_x0000_s1026" o:spid="_x0000_s1026" o:spt="20" style="position:absolute;left:0pt;margin-left:-9.85pt;margin-top:9.75pt;height:0pt;width:459pt;z-index:251659264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eastAsia" w:ascii="仿宋_GB2312" w:hAnsi="宋体" w:eastAsia="仿宋_GB2312"/>
          <w:sz w:val="32"/>
          <w:szCs w:val="32"/>
        </w:rPr>
        <w:t>教务函〔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22〕55号</w:t>
      </w:r>
    </w:p>
    <w:p>
      <w:pPr>
        <w:spacing w:line="700" w:lineRule="exact"/>
        <w:jc w:val="center"/>
        <w:rPr>
          <w:rFonts w:ascii="小标宋" w:hAnsi="宋体" w:eastAsia="小标宋" w:cs="Times New Roman"/>
          <w:bCs/>
          <w:sz w:val="44"/>
          <w:szCs w:val="44"/>
        </w:rPr>
      </w:pPr>
      <w:r>
        <w:rPr>
          <w:rFonts w:hint="eastAsia" w:ascii="小标宋" w:hAnsi="宋体" w:eastAsia="小标宋" w:cs="Times New Roman"/>
          <w:bCs/>
          <w:sz w:val="44"/>
          <w:szCs w:val="44"/>
        </w:rPr>
        <w:t>关于组织我校教师、学生开展2021年度创新情况调查的通知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各学院（部）：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《教育部科学技术与信息化司关于组织开展2021年度普通本科高校教师、学生创新情况调查的通知》（教科信司〔2022〕92号）的要求，我校组织开展2021年普通本科高校教师、学生创新情况调查工作，现将有关事项通知如下：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一、调查目的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高校是国家实施创新驱动发展战略的重要力量。开展高校教师，学生创新情况调查，有助于把握高校科技创新、人才培养、队伍建设、校企合作和科技服务等方面的工作进展情况，特别是开展科技创新活动对人才培养方面的实际贡献，为制定高校科技创新政策，优化创新人才培养过程提供依据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二、调查内容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本次调查通过对高校教师、学生科技创新进行问卷调查，从高校创新、人才培养、创新环境、创新成果及转化等方面综合反映高校创新能力建设情况。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三、调查对象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校参加调查教师和学生的样本均由各学院（部）自行抽取，教师抽样范围为2021年度同时承担教学和科研任务的专任教师，应覆盖不同学科、年龄、职称的教师群体。学生抽样范围是2022届（2022年毕业）本科生、硕士和博士研究生，应覆盖不同学科的学生群体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四、调查方式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本调查采用网络问卷直报的方式进行。具体操作方式按照附《高校教师、学生创新情况调查操作指南》（附件1）执行。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五、工作要求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 请各学院（部）按照《学院（部）教师、学生抽样数量指标分配表》（附件2）分配的指标，分别随机组织所属符合条件的教师、学生（本科生、硕士研究生、博士研究生）认真填写问卷，并于8月10日前将完成调查的教师、学生信息汇总至《2021年度创新情况调查抽样信息反馈表》（附件3），发送至邮箱：50039019@qq.com，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 本次调查时间紧、任务重，特别是被调查学生要求为2022届毕业生，考虑到这部分学生已经离校奔赴工作岗位，请各学院（部）克服困难，加强与毕业学生的沟通，按时完成这次调查。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 联系人：张奇，联系电话：18092022215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教务处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</w:t>
      </w:r>
    </w:p>
    <w:p>
      <w:pPr>
        <w:wordWrap w:val="0"/>
        <w:spacing w:line="560" w:lineRule="exact"/>
        <w:jc w:val="righ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科技处          </w:t>
      </w:r>
    </w:p>
    <w:p>
      <w:pPr>
        <w:wordWrap w:val="0"/>
        <w:spacing w:line="560" w:lineRule="exact"/>
        <w:ind w:firstLine="640" w:firstLineChars="200"/>
        <w:jc w:val="righ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研究生院        </w:t>
      </w:r>
    </w:p>
    <w:p>
      <w:pPr>
        <w:spacing w:line="560" w:lineRule="exact"/>
        <w:ind w:firstLine="640" w:firstLineChars="20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     2022年7月9日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spacing w:before="45"/>
        <w:ind w:left="118"/>
        <w:jc w:val="left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eastAsia="黑体" w:cs="Times New Roman"/>
          <w:sz w:val="30"/>
        </w:rPr>
        <w:t>附件1</w:t>
      </w:r>
    </w:p>
    <w:p>
      <w:pPr>
        <w:pStyle w:val="3"/>
        <w:ind w:left="0"/>
        <w:rPr>
          <w:rFonts w:ascii="黑体"/>
          <w:sz w:val="20"/>
        </w:rPr>
      </w:pPr>
    </w:p>
    <w:p>
      <w:pPr>
        <w:pStyle w:val="3"/>
        <w:ind w:left="0"/>
        <w:rPr>
          <w:rFonts w:ascii="黑体"/>
          <w:sz w:val="25"/>
        </w:rPr>
      </w:pPr>
    </w:p>
    <w:p>
      <w:pPr>
        <w:spacing w:before="65"/>
        <w:ind w:left="1195" w:right="1274"/>
        <w:jc w:val="center"/>
        <w:rPr>
          <w:rFonts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</w:rPr>
        <w:t>高校教师、学生创新情况调查操作指南</w:t>
      </w:r>
    </w:p>
    <w:p>
      <w:pPr>
        <w:pStyle w:val="3"/>
        <w:spacing w:line="360" w:lineRule="auto"/>
        <w:ind w:left="0" w:firstLine="544" w:firstLineChars="200"/>
        <w:rPr>
          <w:rFonts w:ascii="Times New Roman" w:hAnsi="Times New Roman" w:eastAsia="仿宋_GB2312" w:cs="Times New Roman"/>
          <w:spacing w:val="-4"/>
        </w:rPr>
      </w:pPr>
    </w:p>
    <w:p>
      <w:pPr>
        <w:pStyle w:val="3"/>
        <w:spacing w:line="360" w:lineRule="auto"/>
        <w:ind w:left="0" w:firstLine="544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-4"/>
        </w:rPr>
        <w:t xml:space="preserve">亲爱的老师、同学，您好！本次问卷填写将需要大约 </w:t>
      </w:r>
      <w:r>
        <w:rPr>
          <w:rFonts w:ascii="Times New Roman" w:hAnsi="Times New Roman" w:eastAsia="仿宋_GB2312" w:cs="Times New Roman"/>
        </w:rPr>
        <w:t xml:space="preserve">10 </w:t>
      </w:r>
      <w:r>
        <w:rPr>
          <w:rFonts w:ascii="Times New Roman" w:hAnsi="Times New Roman" w:eastAsia="仿宋_GB2312" w:cs="Times New Roman"/>
          <w:spacing w:val="-4"/>
        </w:rPr>
        <w:t xml:space="preserve">分钟， </w:t>
      </w:r>
      <w:r>
        <w:rPr>
          <w:rFonts w:ascii="Times New Roman" w:hAnsi="Times New Roman" w:eastAsia="仿宋_GB2312" w:cs="Times New Roman"/>
          <w:spacing w:val="3"/>
        </w:rPr>
        <w:t>请您预留出足够的时间，确保问卷一次性填写完毕，避免重复填写问题。</w:t>
      </w:r>
    </w:p>
    <w:p>
      <w:pPr>
        <w:pStyle w:val="2"/>
        <w:tabs>
          <w:tab w:val="left" w:pos="958"/>
        </w:tabs>
        <w:spacing w:line="360" w:lineRule="auto"/>
        <w:ind w:left="0" w:firstLine="562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val="en-US"/>
        </w:rPr>
        <w:t>1.</w:t>
      </w:r>
      <w:r>
        <w:rPr>
          <w:rFonts w:ascii="Times New Roman" w:hAnsi="Times New Roman" w:eastAsia="仿宋_GB2312" w:cs="Times New Roman"/>
        </w:rPr>
        <w:t>打开网址：</w:t>
      </w:r>
    </w:p>
    <w:p>
      <w:pPr>
        <w:pStyle w:val="3"/>
        <w:spacing w:line="360" w:lineRule="auto"/>
        <w:ind w:left="0" w:firstLine="544" w:firstLineChars="200"/>
        <w:rPr>
          <w:rFonts w:ascii="Times New Roman" w:hAnsi="Times New Roman" w:eastAsia="仿宋_GB2312" w:cs="Times New Roman"/>
          <w:spacing w:val="-4"/>
        </w:rPr>
      </w:pPr>
      <w:r>
        <w:rPr>
          <w:rFonts w:hint="eastAsia" w:ascii="Times New Roman" w:hAnsi="Times New Roman" w:eastAsia="仿宋_GB2312" w:cs="Times New Roman"/>
          <w:spacing w:val="-4"/>
        </w:rPr>
        <w:t>（</w:t>
      </w:r>
      <w:r>
        <w:rPr>
          <w:rFonts w:hint="eastAsia" w:ascii="Times New Roman" w:hAnsi="Times New Roman" w:eastAsia="仿宋_GB2312" w:cs="Times New Roman"/>
          <w:spacing w:val="-4"/>
          <w:lang w:val="en-US"/>
        </w:rPr>
        <w:t>1</w:t>
      </w:r>
      <w:r>
        <w:rPr>
          <w:rFonts w:hint="eastAsia" w:ascii="Times New Roman" w:hAnsi="Times New Roman" w:eastAsia="仿宋_GB2312" w:cs="Times New Roman"/>
          <w:spacing w:val="-4"/>
        </w:rPr>
        <w:t>）</w:t>
      </w:r>
      <w:r>
        <w:fldChar w:fldCharType="begin"/>
      </w:r>
      <w:r>
        <w:instrText xml:space="preserve"> HYPERLINK "https://index.zkey.cc/uis" \h </w:instrText>
      </w:r>
      <w:r>
        <w:fldChar w:fldCharType="separate"/>
      </w:r>
      <w:r>
        <w:rPr>
          <w:rFonts w:ascii="Times New Roman" w:hAnsi="Times New Roman" w:eastAsia="仿宋_GB2312" w:cs="Times New Roman"/>
          <w:spacing w:val="-4"/>
        </w:rPr>
        <w:t>https://index.zkey.cc/uis</w:t>
      </w:r>
      <w:r>
        <w:rPr>
          <w:rFonts w:ascii="Times New Roman" w:hAnsi="Times New Roman" w:eastAsia="仿宋_GB2312" w:cs="Times New Roman"/>
          <w:spacing w:val="-4"/>
        </w:rPr>
        <w:fldChar w:fldCharType="end"/>
      </w:r>
      <w:r>
        <w:rPr>
          <w:rFonts w:ascii="Times New Roman" w:hAnsi="Times New Roman" w:eastAsia="仿宋_GB2312" w:cs="Times New Roman"/>
          <w:spacing w:val="-4"/>
        </w:rPr>
        <w:t>。通过复制网址到电脑浏览器，或者通过微信、QQ 发送后直接在手机上点击打开填写。</w:t>
      </w:r>
    </w:p>
    <w:p>
      <w:pPr>
        <w:pStyle w:val="12"/>
        <w:tabs>
          <w:tab w:val="left" w:pos="1379"/>
        </w:tabs>
        <w:spacing w:line="360" w:lineRule="auto"/>
        <w:ind w:left="0" w:firstLine="548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pacing w:val="-3"/>
          <w:sz w:val="28"/>
        </w:rPr>
        <w:t>（</w:t>
      </w:r>
      <w:r>
        <w:rPr>
          <w:rFonts w:hint="eastAsia" w:ascii="Times New Roman" w:hAnsi="Times New Roman" w:eastAsia="仿宋_GB2312" w:cs="Times New Roman"/>
          <w:spacing w:val="-3"/>
          <w:sz w:val="28"/>
          <w:lang w:val="en-US"/>
        </w:rPr>
        <w:t>2</w:t>
      </w:r>
      <w:r>
        <w:rPr>
          <w:rFonts w:hint="eastAsia" w:ascii="Times New Roman" w:hAnsi="Times New Roman" w:eastAsia="仿宋_GB2312" w:cs="Times New Roman"/>
          <w:spacing w:val="-3"/>
          <w:sz w:val="28"/>
        </w:rPr>
        <w:t>）</w:t>
      </w:r>
      <w:r>
        <w:rPr>
          <w:rFonts w:ascii="Times New Roman" w:hAnsi="Times New Roman" w:eastAsia="仿宋_GB2312" w:cs="Times New Roman"/>
          <w:spacing w:val="-3"/>
          <w:sz w:val="28"/>
        </w:rPr>
        <w:t>通过手机扫描二维码打开。二维码如下：</w:t>
      </w:r>
    </w:p>
    <w:p>
      <w:pPr>
        <w:pStyle w:val="3"/>
        <w:spacing w:before="1"/>
        <w:ind w:left="0"/>
        <w:jc w:val="center"/>
        <w:rPr>
          <w:rFonts w:ascii="Times New Roman" w:hAnsi="Times New Roman" w:eastAsia="仿宋_GB2312" w:cs="Times New Roman"/>
          <w:sz w:val="18"/>
        </w:rPr>
      </w:pPr>
      <w:r>
        <w:rPr>
          <w:rFonts w:ascii="Times New Roman" w:hAnsi="Times New Roman" w:eastAsia="仿宋_GB2312" w:cs="Times New Roman"/>
          <w:lang w:val="en-US" w:bidi="ar-SA"/>
        </w:rPr>
        <w:drawing>
          <wp:inline distT="0" distB="0" distL="0" distR="0">
            <wp:extent cx="1529715" cy="1533525"/>
            <wp:effectExtent l="0" t="0" r="6985" b="317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637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ind w:left="0" w:firstLine="544" w:firstLineChars="200"/>
        <w:rPr>
          <w:rFonts w:ascii="Times New Roman" w:hAnsi="Times New Roman" w:eastAsia="仿宋_GB2312" w:cs="Times New Roman"/>
          <w:spacing w:val="-4"/>
          <w:lang w:val="en-US"/>
        </w:rPr>
      </w:pPr>
    </w:p>
    <w:p>
      <w:pPr>
        <w:pStyle w:val="3"/>
        <w:spacing w:line="360" w:lineRule="auto"/>
        <w:ind w:left="0" w:firstLine="546" w:firstLineChars="200"/>
        <w:rPr>
          <w:rFonts w:ascii="Times New Roman" w:hAnsi="Times New Roman" w:eastAsia="仿宋_GB2312" w:cs="Times New Roman"/>
          <w:spacing w:val="-4"/>
        </w:rPr>
      </w:pPr>
      <w:r>
        <w:rPr>
          <w:rFonts w:hint="eastAsia" w:ascii="Times New Roman" w:hAnsi="Times New Roman" w:eastAsia="仿宋_GB2312" w:cs="Times New Roman"/>
          <w:b/>
          <w:bCs/>
          <w:spacing w:val="-4"/>
          <w:lang w:val="en-US"/>
        </w:rPr>
        <w:t>2.</w:t>
      </w:r>
      <w:r>
        <w:rPr>
          <w:rFonts w:ascii="Times New Roman" w:hAnsi="Times New Roman" w:eastAsia="仿宋_GB2312" w:cs="Times New Roman"/>
          <w:b/>
          <w:bCs/>
          <w:spacing w:val="-4"/>
        </w:rPr>
        <w:t>选择身份</w:t>
      </w:r>
      <w:r>
        <w:rPr>
          <w:rFonts w:hint="eastAsia" w:ascii="Times New Roman" w:hAnsi="Times New Roman" w:eastAsia="仿宋_GB2312" w:cs="Times New Roman"/>
          <w:b/>
          <w:bCs/>
          <w:spacing w:val="-4"/>
        </w:rPr>
        <w:t>：</w:t>
      </w:r>
      <w:r>
        <w:rPr>
          <w:rFonts w:ascii="Times New Roman" w:hAnsi="Times New Roman" w:eastAsia="仿宋_GB2312" w:cs="Times New Roman"/>
          <w:spacing w:val="-4"/>
        </w:rPr>
        <w:t>打开问卷首页后，请根据您的实际情况</w:t>
      </w:r>
      <w:r>
        <w:rPr>
          <w:rFonts w:hint="eastAsia" w:ascii="Times New Roman" w:hAnsi="Times New Roman" w:eastAsia="仿宋_GB2312" w:cs="Times New Roman"/>
          <w:spacing w:val="-4"/>
          <w:lang w:val="en-US"/>
        </w:rPr>
        <w:t>选定自己的身份（教师、研究生、本科生）</w:t>
      </w:r>
      <w:r>
        <w:rPr>
          <w:rFonts w:ascii="Times New Roman" w:hAnsi="Times New Roman" w:eastAsia="仿宋_GB2312" w:cs="Times New Roman"/>
          <w:spacing w:val="-4"/>
        </w:rPr>
        <w:t>，并点击相应链接进入对应问卷。</w:t>
      </w:r>
    </w:p>
    <w:p>
      <w:pPr>
        <w:pStyle w:val="3"/>
        <w:ind w:left="367"/>
        <w:rPr>
          <w:rFonts w:ascii="Times New Roman" w:hAnsi="Times New Roman" w:eastAsia="仿宋_GB2312" w:cs="Times New Roman"/>
          <w:sz w:val="20"/>
        </w:rPr>
      </w:pPr>
      <w:r>
        <w:rPr>
          <w:rFonts w:ascii="Times New Roman" w:hAnsi="Times New Roman" w:eastAsia="仿宋_GB2312" w:cs="Times New Roman"/>
          <w:sz w:val="20"/>
          <w:lang w:val="en-US" w:bidi="ar-SA"/>
        </w:rPr>
        <w:drawing>
          <wp:inline distT="0" distB="0" distL="0" distR="0">
            <wp:extent cx="4935855" cy="2354580"/>
            <wp:effectExtent l="0" t="0" r="4445" b="762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5929" cy="235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_GB2312" w:cs="Times New Roman"/>
          <w:sz w:val="20"/>
        </w:rPr>
        <w:sectPr>
          <w:pgSz w:w="11910" w:h="16840"/>
          <w:pgMar w:top="1474" w:right="1474" w:bottom="1474" w:left="1587" w:header="720" w:footer="720" w:gutter="0"/>
          <w:cols w:space="720" w:num="1"/>
        </w:sectPr>
      </w:pPr>
    </w:p>
    <w:p>
      <w:pPr>
        <w:pStyle w:val="12"/>
        <w:tabs>
          <w:tab w:val="left" w:pos="966"/>
        </w:tabs>
        <w:spacing w:line="360" w:lineRule="auto"/>
        <w:ind w:left="0" w:firstLine="590" w:firstLineChars="200"/>
        <w:rPr>
          <w:rFonts w:ascii="Times New Roman" w:hAnsi="Times New Roman" w:eastAsia="仿宋_GB2312" w:cs="Times New Roman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pacing w:val="7"/>
          <w:sz w:val="28"/>
          <w:lang w:val="en-US"/>
        </w:rPr>
        <w:t>3.</w:t>
      </w:r>
      <w:r>
        <w:rPr>
          <w:rFonts w:ascii="Times New Roman" w:hAnsi="Times New Roman" w:eastAsia="仿宋_GB2312" w:cs="Times New Roman"/>
          <w:b/>
          <w:spacing w:val="7"/>
          <w:sz w:val="28"/>
        </w:rPr>
        <w:t>用户登录：</w:t>
      </w:r>
      <w:r>
        <w:rPr>
          <w:rFonts w:ascii="Times New Roman" w:hAnsi="Times New Roman" w:eastAsia="仿宋_GB2312" w:cs="Times New Roman"/>
          <w:spacing w:val="3"/>
          <w:sz w:val="28"/>
        </w:rPr>
        <w:t>进入自己</w:t>
      </w:r>
      <w:r>
        <w:rPr>
          <w:rFonts w:ascii="Times New Roman" w:hAnsi="Times New Roman" w:eastAsia="仿宋_GB2312" w:cs="Times New Roman"/>
          <w:spacing w:val="-4"/>
          <w:sz w:val="28"/>
          <w:szCs w:val="28"/>
        </w:rPr>
        <w:t>身份所属答题页面后，在欢迎页面中，首先选择自己所属高校所在省份及对应高校，之后</w:t>
      </w:r>
      <w:r>
        <w:rPr>
          <w:rFonts w:hint="eastAsia" w:ascii="Times New Roman" w:hAnsi="Times New Roman" w:eastAsia="仿宋_GB2312" w:cs="Times New Roman"/>
          <w:spacing w:val="-4"/>
          <w:sz w:val="28"/>
          <w:szCs w:val="28"/>
          <w:lang w:val="en-US"/>
        </w:rPr>
        <w:t>直接输入自己的</w:t>
      </w:r>
      <w:r>
        <w:rPr>
          <w:rFonts w:ascii="Times New Roman" w:hAnsi="Times New Roman" w:eastAsia="仿宋_GB2312" w:cs="Times New Roman"/>
          <w:spacing w:val="-4"/>
          <w:sz w:val="28"/>
          <w:szCs w:val="28"/>
        </w:rPr>
        <w:t>手机号作为注册账号，最后点击“登录答题”按钮。请注意，每个独立手机号仅记录一次答案，请尽量保证一次性完成答题，若多次填答仅保留最后一次填答结果。</w:t>
      </w:r>
    </w:p>
    <w:p>
      <w:pPr>
        <w:pStyle w:val="3"/>
        <w:spacing w:before="5"/>
        <w:ind w:left="0"/>
        <w:jc w:val="center"/>
        <w:rPr>
          <w:rFonts w:ascii="Times New Roman" w:hAnsi="Times New Roman" w:eastAsia="仿宋_GB2312" w:cs="Times New Roman"/>
          <w:sz w:val="11"/>
        </w:rPr>
      </w:pPr>
      <w:r>
        <w:rPr>
          <w:rFonts w:ascii="Times New Roman" w:hAnsi="Times New Roman" w:eastAsia="仿宋_GB2312" w:cs="Times New Roman"/>
          <w:lang w:val="en-US" w:bidi="ar-SA"/>
        </w:rPr>
        <w:drawing>
          <wp:inline distT="0" distB="0" distL="0" distR="0">
            <wp:extent cx="3993515" cy="2737485"/>
            <wp:effectExtent l="0" t="0" r="6985" b="5715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483" cy="273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tabs>
          <w:tab w:val="left" w:pos="836"/>
        </w:tabs>
        <w:spacing w:before="83" w:line="295" w:lineRule="auto"/>
        <w:ind w:left="0" w:right="220" w:firstLine="562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b/>
          <w:sz w:val="28"/>
          <w:lang w:val="en-US"/>
        </w:rPr>
        <w:t>4.</w:t>
      </w:r>
      <w:r>
        <w:rPr>
          <w:rFonts w:ascii="Times New Roman" w:hAnsi="Times New Roman" w:eastAsia="仿宋_GB2312" w:cs="Times New Roman"/>
          <w:b/>
          <w:sz w:val="28"/>
        </w:rPr>
        <w:t>问卷填写</w:t>
      </w:r>
      <w:r>
        <w:rPr>
          <w:rFonts w:ascii="Times New Roman" w:hAnsi="Times New Roman" w:eastAsia="仿宋_GB2312" w:cs="Times New Roman"/>
          <w:spacing w:val="-4"/>
          <w:sz w:val="28"/>
        </w:rPr>
        <w:t>：登录之后，请根据实际情况，认真填写。除非特殊</w:t>
      </w:r>
      <w:r>
        <w:rPr>
          <w:rFonts w:ascii="Times New Roman" w:hAnsi="Times New Roman" w:eastAsia="仿宋_GB2312" w:cs="Times New Roman"/>
          <w:spacing w:val="-3"/>
          <w:sz w:val="28"/>
        </w:rPr>
        <w:t>说明，每道题均为必答题，个别题项有根据实际情况设置填答</w:t>
      </w:r>
      <w:r>
        <w:rPr>
          <w:rFonts w:ascii="Times New Roman" w:hAnsi="Times New Roman" w:eastAsia="仿宋_GB2312" w:cs="Times New Roman"/>
          <w:spacing w:val="-4"/>
          <w:sz w:val="28"/>
        </w:rPr>
        <w:t>范围。若有未填答题目，或答案不符合实际情况，则无法通过系统验证。</w:t>
      </w:r>
    </w:p>
    <w:p>
      <w:pPr>
        <w:pStyle w:val="3"/>
        <w:spacing w:before="1"/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lang w:val="en-US" w:bidi="ar-SA"/>
        </w:rPr>
        <w:drawing>
          <wp:inline distT="0" distB="0" distL="0" distR="0">
            <wp:extent cx="4509135" cy="2421890"/>
            <wp:effectExtent l="0" t="0" r="12065" b="381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9135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"/>
        <w:ind w:left="0" w:firstLine="578" w:firstLineChars="200"/>
        <w:rPr>
          <w:rFonts w:ascii="Times New Roman" w:hAnsi="Times New Roman" w:eastAsia="仿宋_GB2312" w:cs="Times New Roman"/>
          <w:b/>
          <w:spacing w:val="4"/>
          <w:lang w:val="en-US"/>
        </w:rPr>
      </w:pPr>
    </w:p>
    <w:p>
      <w:pPr>
        <w:pStyle w:val="3"/>
        <w:spacing w:before="1"/>
        <w:ind w:left="0" w:firstLine="57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b/>
          <w:spacing w:val="4"/>
          <w:lang w:val="en-US"/>
        </w:rPr>
        <w:t>5.</w:t>
      </w:r>
      <w:r>
        <w:rPr>
          <w:rFonts w:ascii="Times New Roman" w:hAnsi="Times New Roman" w:eastAsia="仿宋_GB2312" w:cs="Times New Roman"/>
          <w:b/>
          <w:spacing w:val="4"/>
        </w:rPr>
        <w:t>填写完毕：</w:t>
      </w:r>
      <w:r>
        <w:rPr>
          <w:rFonts w:ascii="Times New Roman" w:hAnsi="Times New Roman" w:eastAsia="仿宋_GB2312" w:cs="Times New Roman"/>
          <w:spacing w:val="-4"/>
        </w:rPr>
        <w:t>完成全部题目后点击“提交问卷”，随后会显示提交成功的提示，请您确保完成本次问卷填写。</w:t>
      </w:r>
    </w:p>
    <w:p>
      <w:pPr>
        <w:pStyle w:val="3"/>
        <w:spacing w:before="8"/>
        <w:ind w:left="0"/>
        <w:rPr>
          <w:rFonts w:ascii="Times New Roman" w:hAnsi="Times New Roman" w:eastAsia="仿宋_GB2312" w:cs="Times New Roman"/>
          <w:sz w:val="11"/>
        </w:rPr>
      </w:pPr>
      <w:r>
        <w:rPr>
          <w:rFonts w:ascii="Times New Roman" w:hAnsi="Times New Roman" w:eastAsia="仿宋_GB2312" w:cs="Times New Roman"/>
        </w:rPr>
        <w:pict>
          <v:group id="_x0000_s1027" o:spid="_x0000_s1027" o:spt="203" style="position:absolute;left:0pt;margin-left:132.65pt;margin-top:9.35pt;height:207.35pt;width:329.9pt;mso-position-horizontal-relative:page;mso-wrap-distance-bottom:0pt;mso-wrap-distance-top:0pt;z-index:-251656192;mso-width-relative:page;mso-height-relative:page;" coordorigin="2654,188" coordsize="6598,4147203">
            <o:lock v:ext="edit"/>
            <v:shape id="_x0000_s1028" o:spid="_x0000_s1028" o:spt="75" type="#_x0000_t75" style="position:absolute;left:2654;top:187;height:4147;width:6598;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</v:shape>
            <v:shape id="_x0000_s1029" o:spid="_x0000_s1029" style="position:absolute;left:6243;top:3607;height:653;width:1157;" filled="f" stroked="t" coordorigin="6243,3608" coordsize="1157,653" path="m6822,3608l6728,3612,6639,3625,6556,3644,6480,3671,6412,3704,6355,3742,6308,3784,6251,3882,6243,3935,6251,3988,6308,4085,6355,4127,6412,4165,6480,4198,6556,4225,6639,4244,6728,4257,6822,4261,6915,4257,7004,4244,7087,4225,7163,4198,7231,4165,7288,4127,7335,4085,7392,3988,7400,3935,7392,3882,7335,3784,7288,3742,7231,3704,7163,3671,7087,3644,7004,3625,6915,3612,6822,3608xe">
              <v:path arrowok="t"/>
              <v:fill on="f" focussize="0,0"/>
              <v:stroke weight="1.5pt" color="#FF0000"/>
              <v:imagedata o:title=""/>
              <o:lock v:ext="edit"/>
            </v:shape>
            <w10:wrap type="topAndBottom"/>
          </v:group>
        </w:pict>
      </w:r>
    </w:p>
    <w:p>
      <w:pPr>
        <w:pStyle w:val="2"/>
        <w:tabs>
          <w:tab w:val="left" w:pos="958"/>
        </w:tabs>
        <w:spacing w:line="360" w:lineRule="auto"/>
        <w:ind w:left="0" w:firstLine="562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val="en-US"/>
        </w:rPr>
        <w:t>6.</w:t>
      </w:r>
      <w:r>
        <w:rPr>
          <w:rFonts w:ascii="Times New Roman" w:hAnsi="Times New Roman" w:eastAsia="仿宋_GB2312" w:cs="Times New Roman"/>
        </w:rPr>
        <w:t>服务支持</w:t>
      </w:r>
    </w:p>
    <w:p>
      <w:pPr>
        <w:pStyle w:val="3"/>
        <w:spacing w:line="360" w:lineRule="auto"/>
        <w:ind w:left="0" w:firstLine="56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如果您在填写过程中遇到其他问题，可以联系下面技术支持电话。工作时间：周一至周五 9:00-18:00。</w:t>
      </w:r>
    </w:p>
    <w:p>
      <w:pPr>
        <w:pStyle w:val="3"/>
        <w:spacing w:line="360" w:lineRule="auto"/>
        <w:ind w:left="0" w:firstLine="56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技术支持：18801279395</w:t>
      </w:r>
    </w:p>
    <w:p>
      <w:pPr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Times New Roman" w:eastAsia="黑体"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黑体"/>
          <w:color w:val="000000"/>
          <w:sz w:val="30"/>
          <w:szCs w:val="30"/>
        </w:rPr>
        <w:t>2</w:t>
      </w:r>
    </w:p>
    <w:p>
      <w:pPr>
        <w:spacing w:afterLines="50" w:line="560" w:lineRule="exact"/>
        <w:jc w:val="center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学院（部）教师、学生抽样数量指标分配表</w:t>
      </w:r>
    </w:p>
    <w:tbl>
      <w:tblPr>
        <w:tblStyle w:val="7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1689"/>
        <w:gridCol w:w="1682"/>
        <w:gridCol w:w="1716"/>
        <w:gridCol w:w="1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教师调查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(总计80名)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本科生调查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(总计80名)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硕士生调查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(总计60名)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博士生调查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(总计20名)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安全学院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测绘学院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地环学院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电控学院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建工学院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能源学院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人外学院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通信学院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hint="eastAsia" w:ascii="Times New Roman" w:hAnsi="Times New Roman" w:eastAsia="黑体"/>
          <w:color w:val="000000"/>
          <w:sz w:val="30"/>
          <w:szCs w:val="30"/>
        </w:rPr>
        <w:t>附件3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441"/>
        <w:gridCol w:w="1989"/>
        <w:gridCol w:w="2305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30"/>
                <w:szCs w:val="30"/>
              </w:rPr>
              <w:t>2021年度学院（部）创新情况调查信息</w:t>
            </w:r>
            <w:bookmarkStart w:id="0" w:name="_GoBack"/>
            <w:bookmarkEnd w:id="0"/>
            <w:r>
              <w:rPr>
                <w:rFonts w:hint="eastAsia" w:ascii="Times New Roman" w:hAnsi="Times New Roman" w:eastAsia="黑体"/>
                <w:b/>
                <w:color w:val="000000"/>
                <w:sz w:val="30"/>
                <w:szCs w:val="30"/>
              </w:rPr>
              <w:t>抽样反馈表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tcBorders>
              <w:top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41" w:type="dxa"/>
            <w:tcBorders>
              <w:top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89" w:type="dxa"/>
            <w:tcBorders>
              <w:top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05" w:type="dxa"/>
            <w:tcBorders>
              <w:top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身份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（教师/本科/硕士/博士）</w:t>
            </w:r>
          </w:p>
        </w:tc>
        <w:tc>
          <w:tcPr>
            <w:tcW w:w="2149" w:type="dxa"/>
            <w:tcBorders>
              <w:top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所属学院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如1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张三</w:t>
            </w: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12345678901</w:t>
            </w: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能源学院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黑体"/>
          <w:color w:val="000000"/>
          <w:sz w:val="30"/>
          <w:szCs w:val="30"/>
        </w:rPr>
      </w:pPr>
    </w:p>
    <w:sectPr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5MjM1YjhkYmRmMGVjM2E4YmYyZjk5OTBiYmE5NTAifQ=="/>
  </w:docVars>
  <w:rsids>
    <w:rsidRoot w:val="001F1DB3"/>
    <w:rsid w:val="00006C94"/>
    <w:rsid w:val="000450C2"/>
    <w:rsid w:val="0005031E"/>
    <w:rsid w:val="00095E57"/>
    <w:rsid w:val="000D0224"/>
    <w:rsid w:val="00104E28"/>
    <w:rsid w:val="001072B2"/>
    <w:rsid w:val="00136D00"/>
    <w:rsid w:val="00144EC0"/>
    <w:rsid w:val="00187411"/>
    <w:rsid w:val="001923E3"/>
    <w:rsid w:val="001F1DB3"/>
    <w:rsid w:val="00217EB3"/>
    <w:rsid w:val="002632EA"/>
    <w:rsid w:val="002C57FD"/>
    <w:rsid w:val="00317AC5"/>
    <w:rsid w:val="003C776C"/>
    <w:rsid w:val="003E3E26"/>
    <w:rsid w:val="004347A4"/>
    <w:rsid w:val="004604B5"/>
    <w:rsid w:val="004B67E2"/>
    <w:rsid w:val="004E411E"/>
    <w:rsid w:val="005004C6"/>
    <w:rsid w:val="005440AB"/>
    <w:rsid w:val="005476E2"/>
    <w:rsid w:val="005E523E"/>
    <w:rsid w:val="005F3298"/>
    <w:rsid w:val="006656A9"/>
    <w:rsid w:val="0068057C"/>
    <w:rsid w:val="00695EDF"/>
    <w:rsid w:val="006D1EB3"/>
    <w:rsid w:val="006D27B7"/>
    <w:rsid w:val="00732801"/>
    <w:rsid w:val="00734A7D"/>
    <w:rsid w:val="00746DE6"/>
    <w:rsid w:val="007578F2"/>
    <w:rsid w:val="007950D9"/>
    <w:rsid w:val="007B14A7"/>
    <w:rsid w:val="007D792D"/>
    <w:rsid w:val="007E6C5B"/>
    <w:rsid w:val="007F3C30"/>
    <w:rsid w:val="00814296"/>
    <w:rsid w:val="00837102"/>
    <w:rsid w:val="008B59A7"/>
    <w:rsid w:val="008F110A"/>
    <w:rsid w:val="00902D33"/>
    <w:rsid w:val="00917412"/>
    <w:rsid w:val="00940740"/>
    <w:rsid w:val="009570A1"/>
    <w:rsid w:val="00993D52"/>
    <w:rsid w:val="009A017D"/>
    <w:rsid w:val="009F0DA3"/>
    <w:rsid w:val="00A016A9"/>
    <w:rsid w:val="00A32F50"/>
    <w:rsid w:val="00A72C82"/>
    <w:rsid w:val="00A7634D"/>
    <w:rsid w:val="00AC1D53"/>
    <w:rsid w:val="00AF6F41"/>
    <w:rsid w:val="00B2073B"/>
    <w:rsid w:val="00B2088B"/>
    <w:rsid w:val="00B818E0"/>
    <w:rsid w:val="00C07033"/>
    <w:rsid w:val="00C50C89"/>
    <w:rsid w:val="00C52CD3"/>
    <w:rsid w:val="00CA553F"/>
    <w:rsid w:val="00CB1337"/>
    <w:rsid w:val="00D0278A"/>
    <w:rsid w:val="00D153C4"/>
    <w:rsid w:val="00D205BD"/>
    <w:rsid w:val="00D36575"/>
    <w:rsid w:val="00D9537F"/>
    <w:rsid w:val="00DA31B0"/>
    <w:rsid w:val="00DF1F71"/>
    <w:rsid w:val="00E06840"/>
    <w:rsid w:val="00E54065"/>
    <w:rsid w:val="00E65ED9"/>
    <w:rsid w:val="00E73DA8"/>
    <w:rsid w:val="00E8307F"/>
    <w:rsid w:val="00E87D96"/>
    <w:rsid w:val="00E97621"/>
    <w:rsid w:val="00ED3DD9"/>
    <w:rsid w:val="00EF0A2A"/>
    <w:rsid w:val="00F13A79"/>
    <w:rsid w:val="00F9702F"/>
    <w:rsid w:val="00FC720E"/>
    <w:rsid w:val="00FC7D2B"/>
    <w:rsid w:val="00FD4BA9"/>
    <w:rsid w:val="06834429"/>
    <w:rsid w:val="1C0B642E"/>
    <w:rsid w:val="291835CD"/>
    <w:rsid w:val="3B1D7139"/>
    <w:rsid w:val="3FF67D29"/>
    <w:rsid w:val="4CDF2582"/>
    <w:rsid w:val="54C8427D"/>
    <w:rsid w:val="63141482"/>
    <w:rsid w:val="73656AD6"/>
    <w:rsid w:val="77EB5E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958" w:hanging="279"/>
      <w:outlineLvl w:val="0"/>
    </w:pPr>
    <w:rPr>
      <w:rFonts w:ascii="Microsoft JhengHei" w:hAnsi="Microsoft JhengHei" w:eastAsia="Microsoft JhengHei" w:cs="Microsoft JhengHei"/>
      <w:b/>
      <w:bCs/>
      <w:sz w:val="28"/>
      <w:szCs w:val="28"/>
      <w:lang w:val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8"/>
    </w:pPr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118" w:hanging="279"/>
    </w:pPr>
    <w:rPr>
      <w:rFonts w:ascii="宋体" w:hAnsi="宋体" w:eastAsia="宋体" w:cs="宋体"/>
      <w:lang w:val="zh-CN" w:bidi="zh-CN"/>
    </w:rPr>
  </w:style>
  <w:style w:type="character" w:customStyle="1" w:styleId="13">
    <w:name w:val="批注框文本 Char"/>
    <w:basedOn w:val="9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1589</Words>
  <Characters>1730</Characters>
  <Lines>15</Lines>
  <Paragraphs>4</Paragraphs>
  <TotalTime>2</TotalTime>
  <ScaleCrop>false</ScaleCrop>
  <LinksUpToDate>false</LinksUpToDate>
  <CharactersWithSpaces>1821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2022-07-09T08:13:00Z</dcterms:created>
  <dc:creator>郭鹏</dc:creator>
  <cp:lastModifiedBy>张奇</cp:lastModifiedBy>
  <dcterms:modified xsi:type="dcterms:W3CDTF">2022-07-09T08:25:53Z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9F11DE3B8FE34E2A8A055C0657B009D3</vt:lpwstr>
  </property>
</Properties>
</file>