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s="Times New Roman"/>
          <w:color w:val="FF0000"/>
          <w:spacing w:val="20"/>
          <w:w w:val="90"/>
          <w:sz w:val="90"/>
          <w:szCs w:val="90"/>
        </w:rPr>
      </w:pPr>
      <w:bookmarkStart w:id="0" w:name="_Hlk132307914"/>
      <w:r>
        <w:rPr>
          <w:rFonts w:hint="eastAsia" w:ascii="小标宋" w:hAnsi="小标宋" w:eastAsia="小标宋" w:cs="小标宋"/>
          <w:color w:val="FF0000"/>
          <w:spacing w:val="20"/>
          <w:w w:val="90"/>
          <w:sz w:val="90"/>
          <w:szCs w:val="90"/>
        </w:rPr>
        <w:t>西安科技大学院处函件</w:t>
      </w:r>
    </w:p>
    <w:p>
      <w:pPr>
        <w:spacing w:before="312" w:beforeLines="100" w:line="520" w:lineRule="exact"/>
        <w:jc w:val="center"/>
        <w:rPr>
          <w:rFonts w:ascii="小标宋" w:hAnsi="小标宋" w:eastAsia="小标宋" w:cs="小标宋"/>
          <w:w w:val="95"/>
          <w:sz w:val="44"/>
          <w:szCs w:val="44"/>
        </w:rPr>
      </w:pPr>
      <w:r>
        <w:rPr>
          <w:rFonts w:ascii="小标宋" w:hAnsi="小标宋" w:eastAsia="小标宋" w:cs="小标宋"/>
          <w:w w:val="95"/>
          <w:sz w:val="44"/>
          <w:szCs w:val="44"/>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15240</wp:posOffset>
                </wp:positionV>
                <wp:extent cx="5829300" cy="0"/>
                <wp:effectExtent l="0" t="28575" r="7620" b="3238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17.85pt;margin-top:1.2pt;height:0pt;width:459pt;z-index:251659264;mso-width-relative:page;mso-height-relative:page;" filled="f" stroked="t" coordsize="21600,21600" o:gfxdata="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WtT5&#10;0QAAAAYBAAAPAAAAAAAAAAEAIAAAACIAAABkcnMvZG93bnJldi54bWxQSwECFAAUAAAACACHTuJA&#10;zorGfO8BAAC8AwAADgAAAAAAAAABACAAAAAgAQAAZHJzL2Uyb0RvYy54bWxQSwUGAAAAAAYABgBZ&#10;AQAAgQUAAAAA&#10;">
                <v:fill on="f" focussize="0,0"/>
                <v:stroke weight="4.5pt" color="#FF0000" linestyle="thickThin" joinstyle="round"/>
                <v:imagedata o:title=""/>
                <o:lock v:ext="edit" aspectratio="f"/>
              </v:line>
            </w:pict>
          </mc:Fallback>
        </mc:AlternateContent>
      </w:r>
      <w:r>
        <w:rPr>
          <w:rFonts w:hint="eastAsia" w:ascii="小标宋" w:hAnsi="小标宋" w:eastAsia="小标宋" w:cs="小标宋"/>
          <w:w w:val="95"/>
          <w:sz w:val="44"/>
          <w:szCs w:val="44"/>
        </w:rPr>
        <w:t>关于举办我校第一届全国大学生广告艺术大赛</w:t>
      </w:r>
    </w:p>
    <w:p>
      <w:pPr>
        <w:spacing w:line="520" w:lineRule="exact"/>
        <w:jc w:val="center"/>
        <w:rPr>
          <w:rFonts w:ascii="小标宋" w:hAnsi="小标宋" w:eastAsia="小标宋" w:cs="小标宋"/>
          <w:w w:val="95"/>
          <w:sz w:val="44"/>
          <w:szCs w:val="44"/>
        </w:rPr>
      </w:pPr>
      <w:r>
        <w:rPr>
          <w:rFonts w:hint="eastAsia" w:ascii="小标宋" w:hAnsi="小标宋" w:eastAsia="小标宋" w:cs="小标宋"/>
          <w:w w:val="95"/>
          <w:sz w:val="44"/>
          <w:szCs w:val="44"/>
        </w:rPr>
        <w:t>校内选拔赛的通知</w:t>
      </w:r>
    </w:p>
    <w:p>
      <w:pPr>
        <w:spacing w:before="312" w:beforeLines="100"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各学院、各有关单位：</w:t>
      </w:r>
      <w:bookmarkStart w:id="1" w:name="_GoBack"/>
      <w:bookmarkEnd w:id="1"/>
    </w:p>
    <w:p>
      <w:pPr>
        <w:spacing w:line="520" w:lineRule="exact"/>
        <w:ind w:left="315" w:leftChars="150" w:right="328" w:rightChars="156"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为全面贯彻落实习近平总书记关于教育的重要论述，以党的二十大精神为统领，充分发挥教育、科技、人才的基础性和战略性支撑作用，助力高校基础学科、新兴学科、交叉学科的建设突破传统路径依赖，创建更加开放灵活的教育体系和学习情境；持续推进职普融通、产教融合、科教融汇的立体化平台之多样化、个性化的均衡发展、协同创新；强化与市场的功能性对接，优化教育资源配置，促进教育公平；充分发挥大广赛作为高水平专业实践竞赛的影响力和启发作用，协同推进学习型大国和教育强国的建设。特此举办全国大学生广告艺术大赛。现将有关事项通知如下：</w:t>
      </w:r>
    </w:p>
    <w:p>
      <w:pPr>
        <w:spacing w:before="312" w:beforeLines="100" w:line="520" w:lineRule="exact"/>
        <w:ind w:left="420" w:leftChars="200" w:firstLine="608" w:firstLineChars="200"/>
        <w:rPr>
          <w:rFonts w:ascii="黑体" w:hAnsi="黑体" w:eastAsia="黑体" w:cs="黑体"/>
          <w:w w:val="95"/>
          <w:sz w:val="32"/>
          <w:szCs w:val="32"/>
        </w:rPr>
      </w:pPr>
      <w:r>
        <w:rPr>
          <w:rFonts w:hint="eastAsia" w:ascii="黑体" w:hAnsi="黑体" w:eastAsia="黑体" w:cs="黑体"/>
          <w:w w:val="95"/>
          <w:sz w:val="32"/>
          <w:szCs w:val="32"/>
        </w:rPr>
        <w:t>一、组织机构</w:t>
      </w:r>
    </w:p>
    <w:p>
      <w:pPr>
        <w:keepNext w:val="0"/>
        <w:keepLines w:val="0"/>
        <w:pageBreakBefore w:val="0"/>
        <w:widowControl w:val="0"/>
        <w:kinsoku/>
        <w:wordWrap/>
        <w:overflowPunct/>
        <w:topLinePunct w:val="0"/>
        <w:autoSpaceDE/>
        <w:autoSpaceDN/>
        <w:bidi w:val="0"/>
        <w:adjustRightInd/>
        <w:snapToGrid/>
        <w:spacing w:before="156" w:beforeLines="50" w:line="520" w:lineRule="exact"/>
        <w:ind w:firstLine="1096" w:firstLineChars="400"/>
        <w:textAlignment w:val="auto"/>
        <w:rPr>
          <w:rFonts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教务处主办，由艺术学院承办。</w:t>
      </w:r>
    </w:p>
    <w:p>
      <w:pPr>
        <w:spacing w:before="312" w:beforeLines="100" w:line="520" w:lineRule="exact"/>
        <w:ind w:left="420" w:firstLine="608" w:firstLineChars="200"/>
        <w:rPr>
          <w:rFonts w:ascii="黑体" w:hAnsi="黑体" w:eastAsia="黑体" w:cs="黑体"/>
          <w:w w:val="95"/>
          <w:sz w:val="32"/>
          <w:szCs w:val="32"/>
        </w:rPr>
      </w:pPr>
      <w:r>
        <w:rPr>
          <w:rFonts w:hint="eastAsia" w:ascii="黑体" w:hAnsi="黑体" w:eastAsia="黑体" w:cs="黑体"/>
          <w:w w:val="95"/>
          <w:sz w:val="32"/>
          <w:szCs w:val="32"/>
        </w:rPr>
        <w:t>二、参赛作品类别</w:t>
      </w:r>
    </w:p>
    <w:p>
      <w:pPr>
        <w:spacing w:before="156" w:beforeLines="50" w:line="520" w:lineRule="exact"/>
        <w:ind w:left="756" w:leftChars="360"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1.平面类（平面广告、产品与包装、IP与创意周边）</w:t>
      </w:r>
    </w:p>
    <w:p>
      <w:pPr>
        <w:spacing w:before="156" w:beforeLines="50" w:line="520" w:lineRule="exact"/>
        <w:ind w:left="42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    2.视频类（影视广告、微电影广告、短视频）</w:t>
      </w:r>
    </w:p>
    <w:p>
      <w:pPr>
        <w:spacing w:before="156" w:beforeLines="50" w:line="520" w:lineRule="exact"/>
        <w:ind w:firstLine="1027" w:firstLineChars="338"/>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3.动画类</w:t>
      </w:r>
    </w:p>
    <w:p>
      <w:pPr>
        <w:spacing w:before="156" w:beforeLines="50" w:line="520" w:lineRule="exact"/>
        <w:ind w:left="420"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4.互动类（移动端H5广告、场景互动广告）</w:t>
      </w:r>
    </w:p>
    <w:p>
      <w:pPr>
        <w:spacing w:before="156" w:beforeLines="50" w:line="520" w:lineRule="exact"/>
        <w:ind w:left="420"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5.广播类</w:t>
      </w:r>
    </w:p>
    <w:p>
      <w:pPr>
        <w:spacing w:before="156" w:beforeLines="50" w:line="520" w:lineRule="exact"/>
        <w:ind w:left="420"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6.策划案类</w:t>
      </w:r>
    </w:p>
    <w:p>
      <w:pPr>
        <w:spacing w:before="156" w:beforeLines="50" w:line="520" w:lineRule="exact"/>
        <w:ind w:left="420"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7.文案类（广告语、长文案、创意脚本）</w:t>
      </w:r>
    </w:p>
    <w:p>
      <w:pPr>
        <w:spacing w:before="156" w:beforeLines="50" w:line="520" w:lineRule="exact"/>
        <w:ind w:left="420"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8.UI类（移动端、PC端）</w:t>
      </w:r>
    </w:p>
    <w:p>
      <w:pPr>
        <w:spacing w:before="156" w:beforeLines="50" w:line="520" w:lineRule="exact"/>
        <w:ind w:left="420"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9.营销创客类（网络直播）</w:t>
      </w:r>
    </w:p>
    <w:p>
      <w:pPr>
        <w:spacing w:before="156" w:beforeLines="50" w:line="520" w:lineRule="exact"/>
        <w:ind w:left="420"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10.公益类（根据命题要求创作）</w:t>
      </w:r>
    </w:p>
    <w:p>
      <w:pPr>
        <w:spacing w:before="156" w:beforeLines="50" w:after="156" w:afterLines="50" w:line="520" w:lineRule="exact"/>
        <w:ind w:firstLine="912" w:firstLineChars="300"/>
        <w:rPr>
          <w:rFonts w:ascii="黑体" w:hAnsi="黑体" w:eastAsia="黑体" w:cs="黑体"/>
          <w:w w:val="95"/>
          <w:sz w:val="32"/>
          <w:szCs w:val="32"/>
        </w:rPr>
      </w:pPr>
      <w:r>
        <w:rPr>
          <w:rFonts w:hint="eastAsia" w:ascii="黑体" w:hAnsi="黑体" w:eastAsia="黑体" w:cs="黑体"/>
          <w:w w:val="95"/>
          <w:sz w:val="32"/>
          <w:szCs w:val="32"/>
        </w:rPr>
        <w:t>三、作品规格及提交要求</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注：各类参赛作品应以原创性为原则，遵守《广告法》和其他相关法律及政策法规、行业规范等要求。鼓励采用广告新思维、新形势、新媒介进行创作。</w:t>
      </w:r>
    </w:p>
    <w:bookmarkEnd w:id="0"/>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（一）平面类</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1、作品要求</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方向一：平面广告（VI、海报、DM、长图广告、路牌广告、杂志广告等）；</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方向二：产品与包装（图案、插画、趣味涂鸦、瓶身、产品组合形态、外观、礼盒及箱体设计等）；</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方向三：IP与周边（IP、文创及其他创意周边）。</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2、作品提交</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  （1）网上提交：文件格式为jpg，色彩模式RGB, 规格A3（297×420mm），分辨率300dpi，作品不得超过3张页面，单个文件不大于5 MB。长图广告作品数量6幅以内（含6幅）拼合在3张A3页面内；</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（2）线下提交：与网上提交的作品要求相同。</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（二）视频类</w:t>
      </w:r>
    </w:p>
    <w:p>
      <w:pPr>
        <w:spacing w:line="520" w:lineRule="exact"/>
        <w:ind w:firstLine="305" w:firstLineChars="100"/>
        <w:rPr>
          <w:rFonts w:ascii="仿宋_GB2312" w:hAnsi="仿宋_GB2312" w:eastAsia="仿宋_GB2312" w:cs="仿宋_GB2312"/>
          <w:w w:val="95"/>
          <w:sz w:val="32"/>
          <w:szCs w:val="32"/>
        </w:rPr>
      </w:pPr>
      <w:r>
        <w:rPr>
          <w:rFonts w:hint="eastAsia" w:ascii="楷体" w:hAnsi="楷体" w:eastAsia="楷体" w:cs="楷体"/>
          <w:b/>
          <w:bCs/>
          <w:w w:val="95"/>
          <w:sz w:val="32"/>
          <w:szCs w:val="32"/>
        </w:rPr>
        <w:t xml:space="preserve">　 </w:t>
      </w:r>
      <w:r>
        <w:rPr>
          <w:rFonts w:hint="eastAsia" w:ascii="仿宋_GB2312" w:hAnsi="仿宋_GB2312" w:eastAsia="仿宋_GB2312" w:cs="仿宋_GB2312"/>
          <w:w w:val="95"/>
          <w:sz w:val="32"/>
          <w:szCs w:val="32"/>
        </w:rPr>
        <w:t>1、作品要求</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（1）拍摄工具及制作软件不限；</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（2）影视广告时长：15秒或30秒两种规格，限横屏；微电影广告时长：30-180秒，限横屏；短视频时长：30秒以内（含30秒），限竖屏，视频宽高比9:20至9:16。不要倒计时，不可出现创作者相关信息。</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2、作品提交</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（1）网上提交：mp4格式，影视广告、短视频文件大小不超过30MB，微电影广告文件大小不超过40MB；</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（2）线下提交：格式不限，电子文件要高质量。</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（三）动画类</w:t>
      </w:r>
    </w:p>
    <w:p>
      <w:pPr>
        <w:spacing w:line="520" w:lineRule="exact"/>
        <w:ind w:firstLine="305" w:firstLineChars="100"/>
        <w:rPr>
          <w:rFonts w:ascii="仿宋_GB2312" w:hAnsi="仿宋_GB2312" w:eastAsia="仿宋_GB2312" w:cs="仿宋_GB2312"/>
          <w:w w:val="95"/>
          <w:sz w:val="32"/>
          <w:szCs w:val="32"/>
        </w:rPr>
      </w:pPr>
      <w:r>
        <w:rPr>
          <w:rFonts w:hint="eastAsia" w:ascii="楷体" w:hAnsi="楷体" w:eastAsia="楷体" w:cs="楷体"/>
          <w:b/>
          <w:bCs/>
          <w:w w:val="95"/>
          <w:sz w:val="32"/>
          <w:szCs w:val="32"/>
        </w:rPr>
        <w:t>　　</w:t>
      </w:r>
      <w:r>
        <w:rPr>
          <w:rFonts w:hint="eastAsia" w:ascii="仿宋_GB2312" w:hAnsi="仿宋_GB2312" w:eastAsia="仿宋_GB2312" w:cs="仿宋_GB2312"/>
          <w:w w:val="95"/>
          <w:sz w:val="32"/>
          <w:szCs w:val="32"/>
        </w:rPr>
        <w:t>1、作品要求</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（1）创作方式及制作软件不限，作品要符合动画广告的特点；</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（2）15秒或30秒两种规格，24帧/秒。须有配音、配乐，画面宽度600至960像素，宽高比16:9。不要倒计时，不可出现创作者相关信息。</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2、作品要求</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（1）网上提交：mp4格式，文件大小不超过30 MB；</w:t>
      </w:r>
    </w:p>
    <w:p>
      <w:pPr>
        <w:spacing w:line="520" w:lineRule="exact"/>
        <w:ind w:firstLine="304" w:firstLineChars="100"/>
        <w:rPr>
          <w:rFonts w:ascii="仿宋_GB2312" w:hAnsi="仿宋_GB2312" w:eastAsia="仿宋_GB2312" w:cs="仿宋_GB2312"/>
          <w:b/>
          <w:bCs/>
          <w:w w:val="95"/>
          <w:sz w:val="32"/>
          <w:szCs w:val="32"/>
        </w:rPr>
      </w:pPr>
      <w:r>
        <w:rPr>
          <w:rFonts w:hint="eastAsia" w:ascii="仿宋_GB2312" w:hAnsi="仿宋_GB2312" w:eastAsia="仿宋_GB2312" w:cs="仿宋_GB2312"/>
          <w:w w:val="95"/>
          <w:sz w:val="32"/>
          <w:szCs w:val="32"/>
        </w:rPr>
        <w:t>　（2）线下提交：提交高质量电子文件，格式不限。</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（四）互动类</w:t>
      </w:r>
    </w:p>
    <w:p>
      <w:pPr>
        <w:spacing w:line="520" w:lineRule="exact"/>
        <w:ind w:firstLine="305" w:firstLineChars="100"/>
        <w:rPr>
          <w:rFonts w:ascii="仿宋_GB2312" w:hAnsi="仿宋_GB2312" w:eastAsia="仿宋_GB2312" w:cs="仿宋_GB2312"/>
          <w:w w:val="95"/>
          <w:sz w:val="32"/>
          <w:szCs w:val="32"/>
        </w:rPr>
      </w:pPr>
      <w:r>
        <w:rPr>
          <w:rFonts w:hint="eastAsia" w:ascii="楷体" w:hAnsi="楷体" w:eastAsia="楷体" w:cs="楷体"/>
          <w:b/>
          <w:bCs/>
          <w:w w:val="95"/>
          <w:sz w:val="32"/>
          <w:szCs w:val="32"/>
        </w:rPr>
        <w:t>　　</w:t>
      </w:r>
      <w:r>
        <w:rPr>
          <w:rFonts w:hint="eastAsia" w:ascii="仿宋_GB2312" w:hAnsi="仿宋_GB2312" w:eastAsia="仿宋_GB2312" w:cs="仿宋_GB2312"/>
          <w:w w:val="95"/>
          <w:sz w:val="32"/>
          <w:szCs w:val="32"/>
        </w:rPr>
        <w:t>1、作品要求</w:t>
      </w:r>
    </w:p>
    <w:p>
      <w:pPr>
        <w:spacing w:line="520" w:lineRule="exact"/>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（1）自由选择创作平台，可以为H5动画、H5游戏、H5电子杂志、H5交互视频等。作品分辨率要适合手机屏幕尺寸，即默认页面宽度640px，高度可以为1008px、1030px，总页数不超过15页。</w:t>
      </w:r>
    </w:p>
    <w:p>
      <w:pPr>
        <w:spacing w:line="520" w:lineRule="exact"/>
        <w:ind w:firstLine="608" w:firstLineChars="200"/>
        <w:jc w:val="left"/>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（2）场景互动广告以H5文件形式加以演示说明，并提交作品链接。</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2、作品提交</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（1）网上提交：作品发布后的链接及二维码。注：保证作品在1年内能正常查看。</w:t>
      </w:r>
    </w:p>
    <w:p>
      <w:pPr>
        <w:spacing w:line="520" w:lineRule="exact"/>
        <w:ind w:firstLine="608" w:firstLineChars="200"/>
        <w:jc w:val="left"/>
        <w:rPr>
          <w:rFonts w:ascii="仿宋_GB2312" w:hAnsi="仿宋_GB2312" w:eastAsia="仿宋_GB2312" w:cs="仿宋_GB2312"/>
          <w:b/>
          <w:bCs/>
          <w:w w:val="95"/>
          <w:sz w:val="32"/>
          <w:szCs w:val="32"/>
        </w:rPr>
      </w:pPr>
      <w:r>
        <w:rPr>
          <w:rFonts w:hint="eastAsia" w:ascii="仿宋_GB2312" w:hAnsi="仿宋_GB2312" w:eastAsia="仿宋_GB2312" w:cs="仿宋_GB2312"/>
          <w:w w:val="95"/>
          <w:sz w:val="32"/>
          <w:szCs w:val="32"/>
        </w:rPr>
        <w:t>（2）线下提交：请将作品发布后的链接及二维码，存在word文档中提交给所在学校。</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（五）广播类</w:t>
      </w:r>
    </w:p>
    <w:p>
      <w:pPr>
        <w:spacing w:line="520" w:lineRule="exact"/>
        <w:ind w:firstLine="305" w:firstLineChars="100"/>
        <w:rPr>
          <w:rFonts w:ascii="仿宋_GB2312" w:hAnsi="仿宋_GB2312" w:eastAsia="仿宋_GB2312" w:cs="仿宋_GB2312"/>
          <w:w w:val="95"/>
          <w:sz w:val="32"/>
          <w:szCs w:val="32"/>
        </w:rPr>
      </w:pPr>
      <w:r>
        <w:rPr>
          <w:rFonts w:hint="eastAsia" w:ascii="楷体" w:hAnsi="楷体" w:eastAsia="楷体" w:cs="楷体"/>
          <w:b/>
          <w:bCs/>
          <w:w w:val="95"/>
          <w:sz w:val="32"/>
          <w:szCs w:val="32"/>
        </w:rPr>
        <w:t xml:space="preserve">　 </w:t>
      </w:r>
      <w:r>
        <w:rPr>
          <w:rFonts w:hint="eastAsia" w:ascii="仿宋_GB2312" w:hAnsi="仿宋_GB2312" w:eastAsia="仿宋_GB2312" w:cs="仿宋_GB2312"/>
          <w:w w:val="95"/>
          <w:sz w:val="32"/>
          <w:szCs w:val="32"/>
        </w:rPr>
        <w:t>1、作品要求：15秒或30秒两种规格。</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2、作品提交</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（1）网上提交：mp3格式，文件大小不超过3MB；</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（2）线下提交：mp3格式。</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（六）策划案类</w:t>
      </w:r>
    </w:p>
    <w:p>
      <w:pPr>
        <w:spacing w:line="520" w:lineRule="exact"/>
        <w:ind w:firstLine="305" w:firstLineChars="100"/>
        <w:rPr>
          <w:rFonts w:ascii="仿宋_GB2312" w:hAnsi="仿宋_GB2312" w:eastAsia="仿宋_GB2312" w:cs="仿宋_GB2312"/>
          <w:w w:val="95"/>
          <w:sz w:val="32"/>
          <w:szCs w:val="32"/>
        </w:rPr>
      </w:pPr>
      <w:r>
        <w:rPr>
          <w:rFonts w:hint="eastAsia" w:ascii="楷体" w:hAnsi="楷体" w:eastAsia="楷体" w:cs="楷体"/>
          <w:b/>
          <w:bCs/>
          <w:w w:val="95"/>
          <w:sz w:val="32"/>
          <w:szCs w:val="32"/>
        </w:rPr>
        <w:t>　</w:t>
      </w:r>
      <w:r>
        <w:rPr>
          <w:rFonts w:hint="eastAsia" w:ascii="仿宋_GB2312" w:hAnsi="仿宋_GB2312" w:eastAsia="仿宋_GB2312" w:cs="仿宋_GB2312"/>
          <w:b/>
          <w:bCs/>
          <w:w w:val="95"/>
          <w:sz w:val="32"/>
          <w:szCs w:val="32"/>
        </w:rPr>
        <w:t xml:space="preserve"> </w:t>
      </w:r>
      <w:r>
        <w:rPr>
          <w:rFonts w:hint="eastAsia" w:ascii="仿宋_GB2312" w:hAnsi="仿宋_GB2312" w:eastAsia="仿宋_GB2312" w:cs="仿宋_GB2312"/>
          <w:w w:val="95"/>
          <w:sz w:val="32"/>
          <w:szCs w:val="32"/>
        </w:rPr>
        <w:t>1、作品要求</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（1）根据命题策略单中具体要求和侧重点进行创作；</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如命题策略单中无侧重说明，广告及营销策划案可参考以下内容框架：①内容提要；②市场分析（数据翔实，引用数据资料注明出处，调查表附后）；③营销策略；④创意设计执行；⑤广告预算及媒介计划（应符合企业命题中的广告总预算）；</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（3）文件规格：页面尺寸为A4, 正文不超过30页（含封面、正文内容、封底），附件不超过10页。</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2、作品提交</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（1）网上提交：pdf格式，文件大小不超过100MB；</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（2）线下提交：可编辑的pdf或ppt格式文件，如有音频、视频文件也需一并提交，文件大小不限。</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3、策划案现场决赛</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策划案的全国一等奖，通过现场提案的形式产生，参赛学生约有不少于20天的准备时间，详情请关注大广赛官网。</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（七）文案类</w:t>
      </w:r>
    </w:p>
    <w:p>
      <w:pPr>
        <w:spacing w:line="520" w:lineRule="exact"/>
        <w:ind w:firstLine="305" w:firstLineChars="100"/>
        <w:rPr>
          <w:rFonts w:ascii="仿宋_GB2312" w:hAnsi="仿宋_GB2312" w:eastAsia="仿宋_GB2312" w:cs="仿宋_GB2312"/>
          <w:w w:val="95"/>
          <w:sz w:val="32"/>
          <w:szCs w:val="32"/>
        </w:rPr>
      </w:pPr>
      <w:r>
        <w:rPr>
          <w:rFonts w:hint="eastAsia" w:ascii="楷体" w:hAnsi="楷体" w:eastAsia="楷体" w:cs="楷体"/>
          <w:b/>
          <w:bCs/>
          <w:w w:val="95"/>
          <w:sz w:val="32"/>
          <w:szCs w:val="32"/>
        </w:rPr>
        <w:t>　　</w:t>
      </w:r>
      <w:r>
        <w:rPr>
          <w:rFonts w:hint="eastAsia" w:ascii="仿宋_GB2312" w:hAnsi="仿宋_GB2312" w:eastAsia="仿宋_GB2312" w:cs="仿宋_GB2312"/>
          <w:w w:val="95"/>
          <w:sz w:val="32"/>
          <w:szCs w:val="32"/>
        </w:rPr>
        <w:t>1、作品要求</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（1）广告语：字数不多于30字（含标点）；</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（2）长文案（含创意脚本：包括画面内容、景别、摄法技巧、时间、机位、音效等）：字数在100-500字之间（含标点）。</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2、作品提交</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（1）网上提交</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广告语、长文案：提交时直接录入、编辑文字，作品无需加入命题logo，不得在作品中插入图片及其他形式文件；</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创意脚本：网上提交时请选择长文案选项，pdf格式，不超过10MB。</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（2）线下提交：可编辑的doc或pdf格式文件，作品内不可出现创作者相关信息。</w:t>
      </w:r>
    </w:p>
    <w:p>
      <w:pPr>
        <w:spacing w:line="520" w:lineRule="exact"/>
        <w:ind w:firstLine="611" w:firstLineChars="200"/>
        <w:rPr>
          <w:rFonts w:ascii="楷体" w:hAnsi="楷体" w:eastAsia="楷体" w:cs="楷体"/>
          <w:b/>
          <w:bCs/>
          <w:w w:val="95"/>
          <w:sz w:val="32"/>
          <w:szCs w:val="32"/>
        </w:rPr>
      </w:pPr>
      <w:r>
        <w:rPr>
          <w:rFonts w:hint="eastAsia" w:ascii="楷体" w:hAnsi="楷体" w:eastAsia="楷体" w:cs="楷体"/>
          <w:b/>
          <w:bCs/>
          <w:w w:val="95"/>
          <w:sz w:val="32"/>
          <w:szCs w:val="32"/>
        </w:rPr>
        <w:t>（八）UI类</w:t>
      </w:r>
    </w:p>
    <w:p>
      <w:pPr>
        <w:spacing w:line="520" w:lineRule="exact"/>
        <w:ind w:firstLine="912" w:firstLineChars="300"/>
        <w:rPr>
          <w:rFonts w:ascii="仿宋_GB2312" w:hAnsi="仿宋_GB2312" w:eastAsia="仿宋_GB2312" w:cs="仿宋_GB2312"/>
          <w:b/>
          <w:bCs/>
          <w:w w:val="95"/>
          <w:sz w:val="32"/>
          <w:szCs w:val="32"/>
        </w:rPr>
      </w:pPr>
      <w:r>
        <w:rPr>
          <w:rFonts w:hint="eastAsia" w:ascii="仿宋_GB2312" w:hAnsi="仿宋_GB2312" w:eastAsia="仿宋_GB2312" w:cs="仿宋_GB2312"/>
          <w:w w:val="95"/>
          <w:sz w:val="32"/>
          <w:szCs w:val="32"/>
        </w:rPr>
        <w:t>1、作品要求</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移动端：App界面设计、电商详情页、小程序、智能眼镜、智能手表等可穿戴设备。须符合移动端界面视觉设计的规范要求（建议App以iOS的设计规范为参照标准，小程序以微信小程序的设计规范为参考标准，智能手表可参考Iwatch智能手表的设计规范）；</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（2）PC端：网页设计、数字智能电视的界面设计、车载HMI等。须符合PC端界面视觉设计的规范要求；</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（3）作品须符合相应设计规范及具体命题要求，主功能流程明确且完整，无过多干扰项，主功能流程页面数量10--15P；</w:t>
      </w:r>
    </w:p>
    <w:p>
      <w:pPr>
        <w:spacing w:line="520" w:lineRule="exact"/>
        <w:ind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　（4）须展示完整界面和设计细节，体现设计说明、交互逻辑、UI效果图等可以充分展示设计作品的内容（注：设计说明无固定要求，可概述设计背景、受众群体、阐述设计理念、设计方向、设计目标、需求分析等）。</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2、作品提交（以下方式二选一，网上提交及线下提交方式一致）</w:t>
      </w:r>
    </w:p>
    <w:p>
      <w:pPr>
        <w:spacing w:line="52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（1）线上提交pdf格式文件，线下可提交pdf或ppt格式文件，页面尺寸为A4，页面数量10--15P，文件大小不超过100 MB，若需展示交互效果可以在文档中附上文件预览链接或二维码；</w:t>
      </w:r>
    </w:p>
    <w:p>
      <w:pPr>
        <w:spacing w:line="520" w:lineRule="exact"/>
        <w:ind w:firstLine="608" w:firstLineChars="200"/>
        <w:jc w:val="left"/>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（2）使用在线设计工具创作的作品，可提交文件链接及二维码（注：须确保文件开启公开可访问）。</w:t>
      </w:r>
    </w:p>
    <w:p>
      <w:pPr>
        <w:spacing w:line="520" w:lineRule="exact"/>
        <w:ind w:firstLine="611" w:firstLineChars="200"/>
        <w:rPr>
          <w:rFonts w:ascii="仿宋" w:hAnsi="仿宋" w:eastAsia="仿宋" w:cs="楷体"/>
          <w:b/>
          <w:bCs/>
          <w:w w:val="95"/>
          <w:sz w:val="32"/>
          <w:szCs w:val="32"/>
        </w:rPr>
      </w:pPr>
      <w:r>
        <w:rPr>
          <w:rFonts w:hint="eastAsia" w:ascii="楷体" w:hAnsi="楷体" w:eastAsia="楷体" w:cs="楷体"/>
          <w:b/>
          <w:bCs/>
          <w:w w:val="95"/>
          <w:sz w:val="32"/>
          <w:szCs w:val="32"/>
        </w:rPr>
        <w:t>（九）营销创客类</w:t>
      </w:r>
    </w:p>
    <w:p>
      <w:pPr>
        <w:spacing w:line="520" w:lineRule="exact"/>
        <w:ind w:firstLine="305" w:firstLineChars="100"/>
        <w:rPr>
          <w:rFonts w:ascii="仿宋_GB2312" w:hAnsi="仿宋_GB2312" w:eastAsia="仿宋_GB2312" w:cs="仿宋_GB2312"/>
          <w:w w:val="95"/>
          <w:sz w:val="32"/>
          <w:szCs w:val="32"/>
        </w:rPr>
      </w:pPr>
      <w:r>
        <w:rPr>
          <w:rFonts w:hint="eastAsia" w:ascii="楷体" w:hAnsi="楷体" w:eastAsia="楷体" w:cs="楷体"/>
          <w:b/>
          <w:bCs/>
          <w:w w:val="95"/>
          <w:sz w:val="32"/>
          <w:szCs w:val="32"/>
        </w:rPr>
        <w:t>　　</w:t>
      </w:r>
      <w:r>
        <w:rPr>
          <w:rFonts w:hint="eastAsia" w:ascii="仿宋_GB2312" w:hAnsi="仿宋_GB2312" w:eastAsia="仿宋_GB2312" w:cs="仿宋_GB2312"/>
          <w:w w:val="95"/>
          <w:sz w:val="32"/>
          <w:szCs w:val="32"/>
        </w:rPr>
        <w:t>营销创客类（网络直播）是一个培养网络直播人才，集线上评比指导、线下真人参与的多维度品牌活动。</w:t>
      </w:r>
    </w:p>
    <w:p>
      <w:pPr>
        <w:spacing w:line="520" w:lineRule="exact"/>
        <w:ind w:firstLine="611" w:firstLineChars="200"/>
        <w:rPr>
          <w:rFonts w:ascii="仿宋_GB2312" w:hAnsi="仿宋_GB2312" w:eastAsia="仿宋_GB2312" w:cs="仿宋_GB2312"/>
          <w:b/>
          <w:bCs/>
          <w:w w:val="95"/>
          <w:sz w:val="32"/>
          <w:szCs w:val="32"/>
        </w:rPr>
      </w:pPr>
      <w:r>
        <w:rPr>
          <w:rFonts w:hint="eastAsia" w:ascii="楷体" w:hAnsi="楷体" w:eastAsia="楷体" w:cs="楷体"/>
          <w:b/>
          <w:bCs/>
          <w:w w:val="95"/>
          <w:sz w:val="32"/>
          <w:szCs w:val="32"/>
        </w:rPr>
        <w:t>（十）公益类（根据命题要求创作）</w:t>
      </w:r>
    </w:p>
    <w:p>
      <w:pPr>
        <w:spacing w:line="520" w:lineRule="exact"/>
        <w:ind w:firstLine="305" w:firstLineChars="100"/>
        <w:rPr>
          <w:rFonts w:ascii="仿宋_GB2312" w:hAnsi="仿宋_GB2312" w:eastAsia="仿宋_GB2312" w:cs="仿宋_GB2312"/>
          <w:w w:val="95"/>
          <w:sz w:val="32"/>
          <w:szCs w:val="32"/>
        </w:rPr>
      </w:pPr>
      <w:r>
        <w:rPr>
          <w:rFonts w:hint="eastAsia" w:ascii="仿宋_GB2312" w:hAnsi="仿宋_GB2312" w:eastAsia="仿宋_GB2312" w:cs="仿宋_GB2312"/>
          <w:b/>
          <w:bCs/>
          <w:w w:val="95"/>
          <w:sz w:val="32"/>
          <w:szCs w:val="32"/>
        </w:rPr>
        <w:t>　</w:t>
      </w:r>
      <w:r>
        <w:rPr>
          <w:rFonts w:hint="eastAsia" w:ascii="仿宋_GB2312" w:hAnsi="仿宋_GB2312" w:eastAsia="仿宋_GB2312" w:cs="仿宋_GB2312"/>
          <w:w w:val="95"/>
          <w:sz w:val="32"/>
          <w:szCs w:val="32"/>
        </w:rPr>
        <w:t xml:space="preserve">  1、根据公益命题具体要求，从所征集类别中自选类别进行创作。</w:t>
      </w:r>
    </w:p>
    <w:p>
      <w:pPr>
        <w:spacing w:line="520" w:lineRule="exact"/>
        <w:ind w:firstLine="304" w:firstLineChars="100"/>
        <w:rPr>
          <w:rFonts w:ascii="楷体" w:hAnsi="楷体" w:eastAsia="楷体" w:cs="楷体"/>
          <w:b/>
          <w:bCs/>
          <w:w w:val="95"/>
          <w:sz w:val="32"/>
          <w:szCs w:val="32"/>
        </w:rPr>
      </w:pPr>
      <w:r>
        <w:rPr>
          <w:rFonts w:hint="eastAsia" w:ascii="仿宋_GB2312" w:hAnsi="仿宋_GB2312" w:eastAsia="仿宋_GB2312" w:cs="仿宋_GB2312"/>
          <w:w w:val="95"/>
          <w:sz w:val="32"/>
          <w:szCs w:val="32"/>
        </w:rPr>
        <w:t>　  2、作品规格、提交方式及要求，按相关类别标准执行。</w:t>
      </w:r>
    </w:p>
    <w:p>
      <w:pPr>
        <w:spacing w:before="156" w:beforeLines="50" w:after="156" w:afterLines="50" w:line="520" w:lineRule="exact"/>
        <w:ind w:firstLine="912" w:firstLineChars="300"/>
        <w:rPr>
          <w:rFonts w:ascii="黑体" w:hAnsi="黑体" w:eastAsia="黑体" w:cs="黑体"/>
          <w:w w:val="95"/>
          <w:sz w:val="32"/>
          <w:szCs w:val="32"/>
        </w:rPr>
      </w:pPr>
      <w:r>
        <w:rPr>
          <w:rFonts w:hint="eastAsia" w:ascii="黑体" w:hAnsi="黑体" w:eastAsia="黑体" w:cs="黑体"/>
          <w:w w:val="95"/>
          <w:sz w:val="32"/>
          <w:szCs w:val="32"/>
        </w:rPr>
        <w:t>四、参赛对象</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全体在校本科生和研究生。</w:t>
      </w:r>
    </w:p>
    <w:p>
      <w:pPr>
        <w:spacing w:line="520" w:lineRule="exact"/>
        <w:rPr>
          <w:rFonts w:ascii="黑体" w:hAnsi="黑体" w:eastAsia="黑体" w:cs="仿宋"/>
          <w:w w:val="95"/>
          <w:sz w:val="32"/>
          <w:szCs w:val="32"/>
        </w:rPr>
      </w:pPr>
      <w:r>
        <w:rPr>
          <w:rFonts w:ascii="仿宋" w:hAnsi="仿宋" w:eastAsia="仿宋" w:cs="仿宋"/>
          <w:w w:val="95"/>
          <w:sz w:val="32"/>
          <w:szCs w:val="32"/>
        </w:rPr>
        <w:t xml:space="preserve">    </w:t>
      </w:r>
      <w:r>
        <w:rPr>
          <w:rFonts w:hint="eastAsia" w:ascii="仿宋" w:hAnsi="仿宋" w:eastAsia="仿宋" w:cs="仿宋"/>
          <w:w w:val="95"/>
          <w:sz w:val="32"/>
          <w:szCs w:val="32"/>
        </w:rPr>
        <w:t xml:space="preserve">  </w:t>
      </w:r>
      <w:r>
        <w:rPr>
          <w:rFonts w:hint="eastAsia" w:ascii="黑体" w:hAnsi="黑体" w:eastAsia="黑体" w:cs="仿宋"/>
          <w:w w:val="95"/>
          <w:sz w:val="32"/>
          <w:szCs w:val="32"/>
        </w:rPr>
        <w:t>五、参赛流程</w:t>
      </w:r>
    </w:p>
    <w:p>
      <w:pPr>
        <w:spacing w:line="520" w:lineRule="exact"/>
        <w:ind w:firstLine="916" w:firstLineChars="300"/>
        <w:rPr>
          <w:rFonts w:ascii="仿宋" w:hAnsi="仿宋" w:eastAsia="仿宋" w:cs="仿宋"/>
          <w:w w:val="95"/>
          <w:sz w:val="32"/>
          <w:szCs w:val="32"/>
        </w:rPr>
      </w:pPr>
      <w:r>
        <w:rPr>
          <w:rFonts w:hint="eastAsia" w:ascii="仿宋" w:hAnsi="仿宋" w:eastAsia="仿宋" w:cs="仿宋"/>
          <w:b/>
          <w:bCs/>
          <w:w w:val="95"/>
          <w:sz w:val="32"/>
          <w:szCs w:val="32"/>
        </w:rPr>
        <w:t>第1步：下载命题</w:t>
      </w:r>
    </w:p>
    <w:p>
      <w:pPr>
        <w:spacing w:line="520" w:lineRule="exact"/>
        <w:ind w:firstLine="608" w:firstLineChars="200"/>
        <w:rPr>
          <w:rFonts w:ascii="仿宋_GB2312" w:hAnsi="仿宋_GB2312" w:eastAsia="仿宋_GB2312" w:cs="仿宋_GB2312"/>
          <w:w w:val="95"/>
          <w:sz w:val="32"/>
          <w:szCs w:val="32"/>
        </w:rPr>
      </w:pPr>
      <w:r>
        <w:rPr>
          <w:rFonts w:hint="eastAsia" w:ascii="仿宋" w:hAnsi="仿宋" w:eastAsia="仿宋" w:cs="仿宋"/>
          <w:w w:val="95"/>
          <w:sz w:val="32"/>
          <w:szCs w:val="32"/>
        </w:rPr>
        <w:t>　</w:t>
      </w:r>
      <w:r>
        <w:rPr>
          <w:rFonts w:hint="eastAsia" w:ascii="仿宋_GB2312" w:hAnsi="仿宋_GB2312" w:eastAsia="仿宋_GB2312" w:cs="仿宋_GB2312"/>
          <w:w w:val="95"/>
          <w:sz w:val="32"/>
          <w:szCs w:val="32"/>
        </w:rPr>
        <w:t>登陆大广赛官网下载命题。（</w:t>
      </w:r>
      <w:r>
        <w:fldChar w:fldCharType="begin"/>
      </w:r>
      <w:r>
        <w:instrText xml:space="preserve"> HYPERLINK "http://www.sun-ada.net/" </w:instrText>
      </w:r>
      <w:r>
        <w:fldChar w:fldCharType="separate"/>
      </w:r>
      <w:r>
        <w:rPr>
          <w:rStyle w:val="5"/>
          <w:rFonts w:hint="eastAsia" w:ascii="仿宋_GB2312" w:hAnsi="仿宋_GB2312" w:eastAsia="仿宋_GB2312" w:cs="仿宋_GB2312"/>
          <w:w w:val="95"/>
          <w:sz w:val="32"/>
          <w:szCs w:val="32"/>
        </w:rPr>
        <w:t>http://www.sun-ada.net/</w:t>
      </w:r>
      <w:r>
        <w:rPr>
          <w:rStyle w:val="5"/>
          <w:rFonts w:hint="eastAsia" w:ascii="仿宋_GB2312" w:hAnsi="仿宋_GB2312" w:eastAsia="仿宋_GB2312" w:cs="仿宋_GB2312"/>
          <w:w w:val="95"/>
          <w:sz w:val="32"/>
          <w:szCs w:val="32"/>
        </w:rPr>
        <w:fldChar w:fldCharType="end"/>
      </w:r>
      <w:r>
        <w:rPr>
          <w:rFonts w:hint="eastAsia" w:ascii="仿宋_GB2312" w:hAnsi="仿宋_GB2312" w:eastAsia="仿宋_GB2312" w:cs="仿宋_GB2312"/>
          <w:w w:val="95"/>
          <w:sz w:val="32"/>
          <w:szCs w:val="32"/>
        </w:rPr>
        <w:t>）</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　</w:t>
      </w:r>
      <w:r>
        <w:rPr>
          <w:rFonts w:hint="eastAsia" w:ascii="仿宋" w:hAnsi="仿宋" w:eastAsia="仿宋" w:cs="仿宋"/>
          <w:b/>
          <w:bCs/>
          <w:w w:val="95"/>
          <w:sz w:val="32"/>
          <w:szCs w:val="32"/>
        </w:rPr>
        <w:t>第2步：作品创作</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　</w:t>
      </w:r>
      <w:r>
        <w:rPr>
          <w:rFonts w:hint="eastAsia" w:ascii="仿宋" w:hAnsi="仿宋" w:eastAsia="仿宋" w:cs="仿宋"/>
          <w:b/>
          <w:bCs/>
          <w:w w:val="95"/>
          <w:sz w:val="32"/>
          <w:szCs w:val="32"/>
        </w:rPr>
        <w:t>第3步：网上提交，上传作品</w:t>
      </w:r>
    </w:p>
    <w:p>
      <w:pPr>
        <w:spacing w:line="520" w:lineRule="exact"/>
        <w:ind w:firstLine="608" w:firstLineChars="200"/>
        <w:rPr>
          <w:rFonts w:ascii="仿宋_GB2312" w:hAnsi="仿宋_GB2312" w:eastAsia="仿宋_GB2312" w:cs="仿宋_GB2312"/>
          <w:w w:val="95"/>
          <w:sz w:val="32"/>
          <w:szCs w:val="32"/>
        </w:rPr>
      </w:pPr>
      <w:r>
        <w:rPr>
          <w:rFonts w:hint="eastAsia" w:ascii="仿宋" w:hAnsi="仿宋" w:eastAsia="仿宋" w:cs="仿宋"/>
          <w:w w:val="95"/>
          <w:sz w:val="32"/>
          <w:szCs w:val="32"/>
        </w:rPr>
        <w:t>　</w:t>
      </w:r>
      <w:r>
        <w:rPr>
          <w:rFonts w:hint="eastAsia" w:ascii="仿宋_GB2312" w:hAnsi="仿宋_GB2312" w:eastAsia="仿宋_GB2312" w:cs="仿宋_GB2312"/>
          <w:w w:val="95"/>
          <w:sz w:val="32"/>
          <w:szCs w:val="32"/>
        </w:rPr>
        <w:t>在作品提交平台注册，按流程正确填写信息并按要求上传作品，作品上传成功后，系统自动生成唯一对应的参赛编号、参赛报名表及承诺书，同时所有参赛者须仔细阅读承诺书。</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（注：第15届大广赛提交平台将于5月15日正式开放，截至6月15日16:00关闭。)</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　</w:t>
      </w:r>
      <w:r>
        <w:rPr>
          <w:rFonts w:hint="eastAsia" w:ascii="仿宋" w:hAnsi="仿宋" w:eastAsia="仿宋" w:cs="仿宋"/>
          <w:b/>
          <w:bCs/>
          <w:w w:val="95"/>
          <w:sz w:val="32"/>
          <w:szCs w:val="32"/>
        </w:rPr>
        <w:t>第4步：在线获取参赛报名表、承诺书，作者签字</w:t>
      </w:r>
    </w:p>
    <w:p>
      <w:pPr>
        <w:spacing w:line="520" w:lineRule="exact"/>
        <w:ind w:firstLine="608" w:firstLineChars="200"/>
        <w:rPr>
          <w:rFonts w:ascii="仿宋" w:hAnsi="仿宋" w:eastAsia="仿宋" w:cs="仿宋"/>
          <w:w w:val="95"/>
          <w:sz w:val="32"/>
          <w:szCs w:val="32"/>
        </w:rPr>
      </w:pPr>
      <w:r>
        <w:rPr>
          <w:rFonts w:hint="eastAsia" w:ascii="仿宋_GB2312" w:hAnsi="仿宋_GB2312" w:eastAsia="仿宋_GB2312" w:cs="仿宋_GB2312"/>
          <w:w w:val="95"/>
          <w:sz w:val="32"/>
          <w:szCs w:val="32"/>
        </w:rPr>
        <w:t>　作品正式提交后，所有参赛者须上传学生证截图，在线电子签名，方能在线获取参赛报名表及承诺书，请所有参赛者仔细阅读和检查，保证填写准确完整。</w:t>
      </w:r>
    </w:p>
    <w:p>
      <w:pPr>
        <w:spacing w:line="520" w:lineRule="exact"/>
        <w:ind w:firstLine="608" w:firstLineChars="200"/>
        <w:rPr>
          <w:rFonts w:ascii="仿宋_GB2312" w:hAnsi="仿宋_GB2312" w:eastAsia="仿宋_GB2312" w:cs="仿宋_GB2312"/>
          <w:w w:val="95"/>
          <w:sz w:val="32"/>
          <w:szCs w:val="32"/>
        </w:rPr>
      </w:pPr>
      <w:r>
        <w:rPr>
          <w:rFonts w:hint="eastAsia" w:ascii="仿宋" w:hAnsi="仿宋" w:eastAsia="仿宋" w:cs="仿宋"/>
          <w:w w:val="95"/>
          <w:sz w:val="32"/>
          <w:szCs w:val="32"/>
        </w:rPr>
        <w:t>　</w:t>
      </w:r>
      <w:r>
        <w:rPr>
          <w:rFonts w:hint="eastAsia" w:ascii="仿宋" w:hAnsi="仿宋" w:eastAsia="仿宋" w:cs="仿宋"/>
          <w:b/>
          <w:bCs/>
          <w:w w:val="95"/>
          <w:sz w:val="32"/>
          <w:szCs w:val="32"/>
        </w:rPr>
        <w:t>特别提示</w:t>
      </w:r>
      <w:r>
        <w:rPr>
          <w:rFonts w:hint="eastAsia" w:ascii="仿宋" w:hAnsi="仿宋" w:eastAsia="仿宋" w:cs="仿宋"/>
          <w:w w:val="95"/>
          <w:sz w:val="32"/>
          <w:szCs w:val="32"/>
        </w:rPr>
        <w:t>：</w:t>
      </w:r>
      <w:r>
        <w:rPr>
          <w:rFonts w:hint="eastAsia" w:ascii="仿宋_GB2312" w:hAnsi="仿宋_GB2312" w:eastAsia="仿宋_GB2312" w:cs="仿宋_GB2312"/>
          <w:w w:val="95"/>
          <w:sz w:val="32"/>
          <w:szCs w:val="32"/>
        </w:rPr>
        <w:t>参赛报名表中按作者和指导教师的先后顺序填写，一经确认提交不得变更。（特殊情况下，多人团队可由其中一名作者代表其他作者在参赛承诺书和报名表上签字，并代为上传学生证。）</w:t>
      </w:r>
    </w:p>
    <w:p>
      <w:pPr>
        <w:spacing w:line="520" w:lineRule="exact"/>
        <w:ind w:firstLine="608" w:firstLineChars="200"/>
        <w:rPr>
          <w:rFonts w:ascii="仿宋" w:hAnsi="仿宋" w:eastAsia="仿宋" w:cs="仿宋"/>
          <w:w w:val="95"/>
          <w:sz w:val="32"/>
          <w:szCs w:val="32"/>
        </w:rPr>
      </w:pPr>
      <w:r>
        <w:rPr>
          <w:rFonts w:hint="eastAsia" w:ascii="仿宋" w:hAnsi="仿宋" w:eastAsia="仿宋" w:cs="仿宋"/>
          <w:w w:val="95"/>
          <w:sz w:val="32"/>
          <w:szCs w:val="32"/>
        </w:rPr>
        <w:t>　</w:t>
      </w:r>
      <w:r>
        <w:rPr>
          <w:rFonts w:hint="eastAsia" w:ascii="仿宋" w:hAnsi="仿宋" w:eastAsia="仿宋" w:cs="仿宋"/>
          <w:b/>
          <w:bCs/>
          <w:w w:val="95"/>
          <w:sz w:val="32"/>
          <w:szCs w:val="32"/>
        </w:rPr>
        <w:t>第5步：线下提交作品文件，报送至邮箱</w:t>
      </w:r>
    </w:p>
    <w:p>
      <w:pPr>
        <w:spacing w:line="520" w:lineRule="exact"/>
        <w:ind w:firstLine="608" w:firstLineChars="200"/>
        <w:rPr>
          <w:rFonts w:ascii="仿宋_GB2312" w:hAnsi="仿宋_GB2312" w:eastAsia="仿宋_GB2312" w:cs="仿宋_GB2312"/>
          <w:w w:val="95"/>
          <w:sz w:val="32"/>
          <w:szCs w:val="32"/>
        </w:rPr>
      </w:pPr>
      <w:r>
        <w:rPr>
          <w:rFonts w:hint="eastAsia" w:ascii="仿宋" w:hAnsi="仿宋" w:eastAsia="仿宋" w:cs="仿宋"/>
          <w:w w:val="95"/>
          <w:sz w:val="32"/>
          <w:szCs w:val="32"/>
        </w:rPr>
        <w:t>　</w:t>
      </w:r>
      <w:r>
        <w:rPr>
          <w:rFonts w:hint="eastAsia" w:ascii="仿宋_GB2312" w:hAnsi="仿宋_GB2312" w:eastAsia="仿宋_GB2312" w:cs="仿宋_GB2312"/>
          <w:w w:val="95"/>
          <w:sz w:val="32"/>
          <w:szCs w:val="32"/>
        </w:rPr>
        <w:t>作品文件（系统已生成参赛编号的正式作品）及参赛报名表的电子版报送至学校邮箱：kechuangzhongxin03@126.com，文件均以参赛编号命名。（无需打印参赛报名表及承诺书。）</w:t>
      </w:r>
    </w:p>
    <w:p>
      <w:pPr>
        <w:spacing w:line="520" w:lineRule="exact"/>
        <w:ind w:firstLine="912" w:firstLineChars="300"/>
        <w:rPr>
          <w:rFonts w:ascii="黑体" w:hAnsi="黑体" w:eastAsia="黑体" w:cs="仿宋"/>
          <w:w w:val="95"/>
          <w:sz w:val="32"/>
          <w:szCs w:val="32"/>
        </w:rPr>
      </w:pPr>
      <w:r>
        <w:rPr>
          <w:rFonts w:hint="eastAsia" w:ascii="黑体" w:hAnsi="黑体" w:eastAsia="黑体" w:cs="仿宋"/>
          <w:w w:val="95"/>
          <w:sz w:val="32"/>
          <w:szCs w:val="32"/>
        </w:rPr>
        <w:t>六、参赛要求</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1</w:t>
      </w:r>
      <w:r>
        <w:rPr>
          <w:rFonts w:ascii="仿宋_GB2312" w:hAnsi="仿宋_GB2312" w:eastAsia="仿宋_GB2312" w:cs="仿宋_GB2312"/>
          <w:w w:val="95"/>
          <w:sz w:val="32"/>
          <w:szCs w:val="32"/>
        </w:rPr>
        <w:t>.</w:t>
      </w:r>
      <w:r>
        <w:rPr>
          <w:rFonts w:hint="eastAsia" w:ascii="仿宋_GB2312" w:hAnsi="仿宋_GB2312" w:eastAsia="仿宋_GB2312" w:cs="仿宋_GB2312"/>
          <w:w w:val="95"/>
          <w:sz w:val="32"/>
          <w:szCs w:val="32"/>
        </w:rPr>
        <w:t>作者人数及指导教师人数要求</w:t>
      </w:r>
    </w:p>
    <w:p>
      <w:pPr>
        <w:spacing w:line="520" w:lineRule="exact"/>
        <w:ind w:firstLine="608" w:firstLineChars="200"/>
        <w:rPr>
          <w:rFonts w:ascii="仿宋_GB2312" w:hAnsi="仿宋_GB2312" w:eastAsia="仿宋_GB2312" w:cs="仿宋_GB2312"/>
          <w:w w:val="95"/>
          <w:sz w:val="32"/>
          <w:szCs w:val="32"/>
        </w:rPr>
      </w:pPr>
      <w:r>
        <w:rPr>
          <w:rFonts w:hint="eastAsia" w:ascii="仿宋" w:hAnsi="仿宋" w:eastAsia="仿宋" w:cs="仿宋"/>
          <w:w w:val="95"/>
          <w:sz w:val="32"/>
          <w:szCs w:val="32"/>
        </w:rPr>
        <w:t>　</w:t>
      </w:r>
      <w:r>
        <w:rPr>
          <w:rFonts w:hint="eastAsia" w:ascii="仿宋" w:hAnsi="仿宋" w:eastAsia="仿宋" w:cs="仿宋"/>
          <w:b/>
          <w:bCs/>
          <w:w w:val="95"/>
          <w:sz w:val="32"/>
          <w:szCs w:val="32"/>
        </w:rPr>
        <w:t>作者人数</w:t>
      </w:r>
      <w:r>
        <w:rPr>
          <w:rFonts w:hint="eastAsia" w:ascii="仿宋" w:hAnsi="仿宋" w:eastAsia="仿宋" w:cs="仿宋"/>
          <w:w w:val="95"/>
          <w:sz w:val="32"/>
          <w:szCs w:val="32"/>
        </w:rPr>
        <w:t>：</w:t>
      </w:r>
      <w:r>
        <w:rPr>
          <w:rFonts w:hint="eastAsia" w:ascii="仿宋_GB2312" w:hAnsi="仿宋_GB2312" w:eastAsia="仿宋_GB2312" w:cs="仿宋_GB2312"/>
          <w:w w:val="95"/>
          <w:sz w:val="32"/>
          <w:szCs w:val="32"/>
        </w:rPr>
        <w:t>平面类、文案类不超过2人/组；短视频、互动类、广播类不超过3人/组；其他视频类（影视广告、微电影广告）、动画类、策划案类、UI类、营销创客类（网络直播）不超过5人/组。</w:t>
      </w:r>
    </w:p>
    <w:p>
      <w:pPr>
        <w:spacing w:line="520" w:lineRule="exact"/>
        <w:ind w:firstLine="608" w:firstLineChars="200"/>
        <w:rPr>
          <w:rFonts w:ascii="仿宋_GB2312" w:hAnsi="仿宋_GB2312" w:eastAsia="仿宋_GB2312" w:cs="仿宋_GB2312"/>
          <w:w w:val="95"/>
          <w:sz w:val="32"/>
          <w:szCs w:val="32"/>
        </w:rPr>
      </w:pPr>
      <w:r>
        <w:rPr>
          <w:rFonts w:hint="eastAsia" w:ascii="仿宋" w:hAnsi="仿宋" w:eastAsia="仿宋" w:cs="仿宋"/>
          <w:w w:val="95"/>
          <w:sz w:val="32"/>
          <w:szCs w:val="32"/>
        </w:rPr>
        <w:t>　</w:t>
      </w:r>
      <w:r>
        <w:rPr>
          <w:rFonts w:hint="eastAsia" w:ascii="仿宋" w:hAnsi="仿宋" w:eastAsia="仿宋" w:cs="仿宋"/>
          <w:b/>
          <w:bCs/>
          <w:w w:val="95"/>
          <w:sz w:val="32"/>
          <w:szCs w:val="32"/>
        </w:rPr>
        <w:t>指导教师人数</w:t>
      </w:r>
      <w:r>
        <w:rPr>
          <w:rFonts w:hint="eastAsia" w:ascii="仿宋" w:hAnsi="仿宋" w:eastAsia="仿宋" w:cs="仿宋"/>
          <w:w w:val="95"/>
          <w:sz w:val="32"/>
          <w:szCs w:val="32"/>
        </w:rPr>
        <w:t>：</w:t>
      </w:r>
      <w:r>
        <w:rPr>
          <w:rFonts w:hint="eastAsia" w:ascii="仿宋_GB2312" w:hAnsi="仿宋_GB2312" w:eastAsia="仿宋_GB2312" w:cs="仿宋_GB2312"/>
          <w:w w:val="95"/>
          <w:sz w:val="32"/>
          <w:szCs w:val="32"/>
        </w:rPr>
        <w:t>平面类、文案类不得超过1人/组；其他类别不得超过2人/组。</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w:t>
      </w:r>
      <w:r>
        <w:rPr>
          <w:rFonts w:ascii="仿宋_GB2312" w:hAnsi="仿宋_GB2312" w:eastAsia="仿宋_GB2312" w:cs="仿宋_GB2312"/>
          <w:w w:val="95"/>
          <w:sz w:val="32"/>
          <w:szCs w:val="32"/>
        </w:rPr>
        <w:t>.</w:t>
      </w:r>
      <w:r>
        <w:rPr>
          <w:rFonts w:hint="eastAsia" w:ascii="仿宋_GB2312" w:hAnsi="仿宋_GB2312" w:eastAsia="仿宋_GB2312" w:cs="仿宋_GB2312"/>
          <w:w w:val="95"/>
          <w:sz w:val="32"/>
          <w:szCs w:val="32"/>
        </w:rPr>
        <w:t>创作中如使用了素材，务必在报名表中详细注明出处，并取得授权。</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w:t>
      </w:r>
      <w:r>
        <w:rPr>
          <w:rFonts w:ascii="仿宋_GB2312" w:hAnsi="仿宋_GB2312" w:eastAsia="仿宋_GB2312" w:cs="仿宋_GB2312"/>
          <w:w w:val="95"/>
          <w:sz w:val="32"/>
          <w:szCs w:val="32"/>
        </w:rPr>
        <w:t>.</w:t>
      </w:r>
      <w:r>
        <w:rPr>
          <w:rFonts w:hint="eastAsia" w:ascii="仿宋_GB2312" w:hAnsi="仿宋_GB2312" w:eastAsia="仿宋_GB2312" w:cs="仿宋_GB2312"/>
          <w:w w:val="95"/>
          <w:sz w:val="32"/>
          <w:szCs w:val="32"/>
        </w:rPr>
        <w:t>坚持原创，杜绝抄袭，请遵守《承诺书》的承诺；如出现抄袭或过度模仿的情况，由各赛区通知学校进行严肃处理。</w:t>
      </w:r>
    </w:p>
    <w:p>
      <w:pPr>
        <w:widowControl/>
        <w:ind w:firstLine="912" w:firstLineChars="300"/>
        <w:jc w:val="left"/>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4</w:t>
      </w:r>
      <w:r>
        <w:rPr>
          <w:rFonts w:ascii="仿宋_GB2312" w:hAnsi="仿宋_GB2312" w:eastAsia="仿宋_GB2312" w:cs="仿宋_GB2312"/>
          <w:w w:val="95"/>
          <w:sz w:val="32"/>
          <w:szCs w:val="32"/>
        </w:rPr>
        <w:t>.</w:t>
      </w:r>
      <w:r>
        <w:rPr>
          <w:rFonts w:hint="eastAsia" w:ascii="仿宋_GB2312" w:hAnsi="仿宋_GB2312" w:eastAsia="仿宋_GB2312" w:cs="仿宋_GB2312"/>
          <w:w w:val="95"/>
          <w:sz w:val="32"/>
          <w:szCs w:val="32"/>
        </w:rPr>
        <w:t>禁止一稿多投，指同一件作品按不同类别提交或创意雷同作品按不同命题提交，也不能将别的赛事创作的作品再投大广赛，一经发现，取消参赛资格。</w:t>
      </w:r>
    </w:p>
    <w:p>
      <w:pPr>
        <w:widowControl/>
        <w:ind w:firstLine="960" w:firstLineChars="3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七、参赛须知</w:t>
      </w:r>
    </w:p>
    <w:p>
      <w:pPr>
        <w:widowControl/>
        <w:ind w:firstLine="960" w:firstLineChars="300"/>
        <w:jc w:val="left"/>
        <w:rPr>
          <w:rFonts w:ascii="黑体" w:hAnsi="黑体" w:eastAsia="黑体" w:cs="宋体"/>
          <w:color w:val="000000"/>
          <w:kern w:val="0"/>
          <w:sz w:val="32"/>
          <w:szCs w:val="32"/>
        </w:rPr>
      </w:pPr>
      <w:r>
        <w:rPr>
          <w:rFonts w:hint="eastAsia" w:ascii="仿宋_GB2312" w:hAnsi="宋体" w:eastAsia="仿宋_GB2312" w:cs="宋体"/>
          <w:color w:val="000000"/>
          <w:kern w:val="0"/>
          <w:sz w:val="32"/>
          <w:szCs w:val="32"/>
        </w:rPr>
        <w:t>1.参赛作品提交格式必须严格按照大赛要求进行提交，并且须</w:t>
      </w:r>
    </w:p>
    <w:p>
      <w:pPr>
        <w:widowControl/>
        <w:jc w:val="left"/>
        <w:rPr>
          <w:rFonts w:ascii="宋体" w:hAnsi="宋体" w:eastAsia="宋体" w:cs="宋体"/>
          <w:kern w:val="0"/>
          <w:sz w:val="32"/>
          <w:szCs w:val="32"/>
        </w:rPr>
      </w:pPr>
      <w:r>
        <w:rPr>
          <w:rFonts w:hint="eastAsia" w:ascii="仿宋_GB2312" w:hAnsi="宋体" w:eastAsia="仿宋_GB2312" w:cs="宋体"/>
          <w:color w:val="000000"/>
          <w:kern w:val="0"/>
          <w:sz w:val="32"/>
          <w:szCs w:val="32"/>
        </w:rPr>
        <w:t>有本校教师担任指导教师，如不按照竞赛规格提交作品以及无指导教师的作品将取消入选资格。</w:t>
      </w:r>
    </w:p>
    <w:p>
      <w:pPr>
        <w:widowControl/>
        <w:ind w:firstLine="960" w:firstLineChars="300"/>
        <w:jc w:val="left"/>
        <w:rPr>
          <w:rFonts w:ascii="宋体" w:hAnsi="宋体" w:eastAsia="宋体" w:cs="宋体"/>
          <w:kern w:val="0"/>
          <w:sz w:val="32"/>
          <w:szCs w:val="32"/>
        </w:rPr>
      </w:pPr>
      <w:r>
        <w:rPr>
          <w:rFonts w:hint="eastAsia" w:ascii="仿宋_GB2312" w:hAnsi="宋体" w:eastAsia="仿宋_GB2312" w:cs="宋体"/>
          <w:color w:val="000000"/>
          <w:kern w:val="0"/>
          <w:sz w:val="32"/>
          <w:szCs w:val="32"/>
        </w:rPr>
        <w:t xml:space="preserve">2.在以往的A类赛事（例如：“华灿奖”、“未来设计师”、“米兰”、“好创意”等）中入选的作品不得参加此次比赛，同一作品不得在同一时间段参加多项赛事。 </w:t>
      </w:r>
    </w:p>
    <w:p>
      <w:pPr>
        <w:widowControl/>
        <w:ind w:firstLine="960" w:firstLineChars="300"/>
        <w:jc w:val="left"/>
        <w:rPr>
          <w:rFonts w:ascii="宋体" w:hAnsi="宋体" w:eastAsia="宋体" w:cs="宋体"/>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.参赛作品必须是参赛者按照本次大赛要求完成的原创作品且未公开发表，参赛作品不得侵犯任何第三方的知识产权和其他权利， 如有任何相关的法律纠纷， 一切责任由参赛者本人承担。</w:t>
      </w:r>
    </w:p>
    <w:p>
      <w:pPr>
        <w:widowControl/>
        <w:ind w:firstLine="960" w:firstLineChars="3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.所有获奖作品的知识产权归主办方所有，主办方有权对获奖作品进行任何形式的使用、修改、许可等活动，拥有决定获奖作品使用场合、使用方式、使用时间的权利。</w:t>
      </w:r>
    </w:p>
    <w:p>
      <w:pPr>
        <w:widowControl/>
        <w:ind w:firstLine="960" w:firstLineChars="300"/>
        <w:jc w:val="left"/>
        <w:rPr>
          <w:rFonts w:ascii="宋体" w:hAnsi="宋体" w:eastAsia="宋体" w:cs="宋体"/>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 xml:space="preserve">.本次活动最终解释权归主办方所有。  </w:t>
      </w:r>
    </w:p>
    <w:p>
      <w:pPr>
        <w:spacing w:line="520" w:lineRule="exact"/>
        <w:ind w:firstLine="912" w:firstLineChars="300"/>
        <w:rPr>
          <w:rFonts w:ascii="黑体" w:hAnsi="黑体" w:eastAsia="黑体" w:cs="仿宋"/>
          <w:w w:val="95"/>
          <w:sz w:val="32"/>
          <w:szCs w:val="32"/>
        </w:rPr>
      </w:pPr>
      <w:r>
        <w:rPr>
          <w:rFonts w:hint="eastAsia" w:ascii="黑体" w:hAnsi="黑体" w:eastAsia="黑体" w:cs="仿宋"/>
          <w:w w:val="95"/>
          <w:sz w:val="32"/>
          <w:szCs w:val="32"/>
        </w:rPr>
        <w:t>八、大赛时间（暂定）</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（一）作品网上提交时间：5月15日</w:t>
      </w:r>
    </w:p>
    <w:p>
      <w:pPr>
        <w:spacing w:line="520" w:lineRule="exact"/>
        <w:ind w:firstLine="912" w:firstLineChars="3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（二）作品提交截至时间：6月15日16:00</w:t>
      </w:r>
    </w:p>
    <w:p>
      <w:pPr>
        <w:spacing w:line="520" w:lineRule="exact"/>
        <w:ind w:firstLine="1216" w:firstLineChars="4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注：相关作品提交截止时间暂定，需时刻关注我校竞赛群内通知，以最终通知为准。</w:t>
      </w:r>
    </w:p>
    <w:p>
      <w:pPr>
        <w:spacing w:line="520" w:lineRule="exact"/>
        <w:ind w:firstLine="912" w:firstLineChars="300"/>
        <w:rPr>
          <w:rFonts w:ascii="仿宋" w:hAnsi="仿宋" w:eastAsia="仿宋" w:cs="仿宋"/>
          <w:w w:val="95"/>
          <w:sz w:val="32"/>
          <w:szCs w:val="32"/>
        </w:rPr>
      </w:pPr>
      <w:r>
        <w:rPr>
          <w:rFonts w:hint="eastAsia" w:ascii="黑体" w:hAnsi="黑体" w:eastAsia="黑体" w:cs="黑体"/>
          <w:w w:val="95"/>
          <w:sz w:val="32"/>
          <w:szCs w:val="32"/>
        </w:rPr>
        <w:t>九、奖项设置</w:t>
      </w:r>
    </w:p>
    <w:p>
      <w:pPr>
        <w:widowControl/>
        <w:ind w:firstLine="960"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本次校内选拔赛按校内选拔赛作品总数的10%、15%、20%和3</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%,设立一等奖、二等奖、三等奖、优秀奖，获奖者颁发荣誉证书。竞赛成绩将作为选“全国大学生广告艺术大赛”省赛选手或团队的依据。</w:t>
      </w:r>
    </w:p>
    <w:p>
      <w:pPr>
        <w:widowControl/>
        <w:ind w:firstLine="960" w:firstLineChars="300"/>
        <w:jc w:val="left"/>
        <w:rPr>
          <w:rFonts w:ascii="宋体" w:hAnsi="宋体" w:eastAsia="宋体" w:cs="宋体"/>
          <w:kern w:val="0"/>
          <w:sz w:val="32"/>
          <w:szCs w:val="32"/>
        </w:rPr>
      </w:pPr>
      <w:r>
        <w:rPr>
          <w:rFonts w:hint="eastAsia" w:ascii="黑体" w:hAnsi="黑体" w:eastAsia="黑体" w:cs="宋体"/>
          <w:color w:val="000000"/>
          <w:kern w:val="0"/>
          <w:sz w:val="32"/>
          <w:szCs w:val="32"/>
        </w:rPr>
        <w:t xml:space="preserve">十、特别声明 </w:t>
      </w:r>
    </w:p>
    <w:p>
      <w:pPr>
        <w:widowControl/>
        <w:ind w:firstLine="960" w:firstLineChars="300"/>
        <w:jc w:val="left"/>
        <w:rPr>
          <w:rFonts w:ascii="宋体" w:hAnsi="宋体" w:eastAsia="宋体" w:cs="宋体"/>
          <w:kern w:val="0"/>
          <w:sz w:val="32"/>
          <w:szCs w:val="32"/>
        </w:rPr>
      </w:pPr>
      <w:r>
        <w:rPr>
          <w:rFonts w:hint="eastAsia" w:ascii="仿宋_GB2312" w:hAnsi="宋体" w:eastAsia="仿宋_GB2312" w:cs="宋体"/>
          <w:color w:val="000000"/>
          <w:kern w:val="0"/>
          <w:sz w:val="32"/>
          <w:szCs w:val="32"/>
        </w:rPr>
        <w:t xml:space="preserve">以上作品要求内容积极， 健康向上，不得包含以下任何内容: </w:t>
      </w:r>
    </w:p>
    <w:p>
      <w:pPr>
        <w:widowControl/>
        <w:ind w:firstLine="960" w:firstLineChars="300"/>
        <w:jc w:val="left"/>
        <w:rPr>
          <w:rFonts w:ascii="宋体" w:hAnsi="宋体" w:eastAsia="宋体" w:cs="宋体"/>
          <w:kern w:val="0"/>
          <w:sz w:val="32"/>
          <w:szCs w:val="32"/>
        </w:rPr>
      </w:pPr>
      <w:r>
        <w:rPr>
          <w:rFonts w:hint="eastAsia" w:ascii="仿宋_GB2312" w:hAnsi="宋体" w:eastAsia="仿宋_GB2312" w:cs="宋体"/>
          <w:color w:val="000000"/>
          <w:kern w:val="0"/>
          <w:sz w:val="32"/>
          <w:szCs w:val="32"/>
        </w:rPr>
        <w:t xml:space="preserve">1.涉及民族歧视，或者侵害民族风俗、习惯。 </w:t>
      </w:r>
    </w:p>
    <w:p>
      <w:pPr>
        <w:widowControl/>
        <w:ind w:firstLine="960" w:firstLineChars="300"/>
        <w:jc w:val="left"/>
        <w:rPr>
          <w:rFonts w:ascii="宋体" w:hAnsi="宋体" w:eastAsia="宋体" w:cs="宋体"/>
          <w:kern w:val="0"/>
          <w:sz w:val="32"/>
          <w:szCs w:val="32"/>
        </w:rPr>
      </w:pPr>
      <w:r>
        <w:rPr>
          <w:rFonts w:hint="eastAsia" w:ascii="仿宋_GB2312" w:hAnsi="宋体" w:eastAsia="仿宋_GB2312" w:cs="宋体"/>
          <w:color w:val="000000"/>
          <w:kern w:val="0"/>
          <w:sz w:val="32"/>
          <w:szCs w:val="32"/>
        </w:rPr>
        <w:t xml:space="preserve">2.宣扬淫秽、暴力或者教唆犯罪等。 </w:t>
      </w:r>
    </w:p>
    <w:p>
      <w:pPr>
        <w:widowControl/>
        <w:ind w:firstLine="960" w:firstLineChars="300"/>
        <w:jc w:val="left"/>
        <w:rPr>
          <w:rFonts w:ascii="宋体" w:hAnsi="宋体" w:eastAsia="宋体" w:cs="宋体"/>
          <w:kern w:val="0"/>
          <w:sz w:val="32"/>
          <w:szCs w:val="32"/>
        </w:rPr>
      </w:pPr>
      <w:r>
        <w:rPr>
          <w:rFonts w:hint="eastAsia" w:ascii="仿宋_GB2312" w:hAnsi="宋体" w:eastAsia="仿宋_GB2312" w:cs="宋体"/>
          <w:color w:val="000000"/>
          <w:kern w:val="0"/>
          <w:sz w:val="32"/>
          <w:szCs w:val="32"/>
        </w:rPr>
        <w:t xml:space="preserve">3.侮辱或者诽谤他人，侵害他人合法权益。 </w:t>
      </w:r>
    </w:p>
    <w:p>
      <w:pPr>
        <w:widowControl/>
        <w:ind w:firstLine="960" w:firstLineChars="300"/>
        <w:jc w:val="left"/>
        <w:rPr>
          <w:rFonts w:ascii="宋体" w:hAnsi="宋体" w:eastAsia="宋体" w:cs="宋体"/>
          <w:kern w:val="0"/>
          <w:sz w:val="32"/>
          <w:szCs w:val="32"/>
        </w:rPr>
      </w:pPr>
      <w:r>
        <w:rPr>
          <w:rFonts w:hint="eastAsia" w:ascii="仿宋_GB2312" w:hAnsi="宋体" w:eastAsia="仿宋_GB2312" w:cs="宋体"/>
          <w:color w:val="000000"/>
          <w:kern w:val="0"/>
          <w:sz w:val="32"/>
          <w:szCs w:val="32"/>
        </w:rPr>
        <w:t xml:space="preserve">4.侵犯版权\肖像权或者第三方任何权力。 </w:t>
      </w:r>
    </w:p>
    <w:p>
      <w:pPr>
        <w:widowControl/>
        <w:ind w:firstLine="960" w:firstLineChars="3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5.诽谤、诋毁、或者给第三方带来不利影响。</w:t>
      </w:r>
      <w:r>
        <w:rPr>
          <w:rFonts w:hint="eastAsia" w:ascii="仿宋_GB2312" w:hAnsi="宋体" w:eastAsia="仿宋_GB2312" w:cs="宋体"/>
          <w:color w:val="000000"/>
          <w:kern w:val="0"/>
          <w:sz w:val="30"/>
          <w:szCs w:val="30"/>
        </w:rPr>
        <w:t xml:space="preserve"> </w:t>
      </w:r>
    </w:p>
    <w:p>
      <w:pPr>
        <w:widowControl/>
        <w:ind w:firstLine="960" w:firstLineChars="300"/>
        <w:jc w:val="left"/>
        <w:rPr>
          <w:rFonts w:ascii="宋体" w:hAnsi="宋体" w:eastAsia="宋体" w:cs="宋体"/>
          <w:kern w:val="0"/>
          <w:sz w:val="32"/>
          <w:szCs w:val="32"/>
        </w:rPr>
      </w:pPr>
      <w:r>
        <w:rPr>
          <w:rFonts w:hint="eastAsia" w:ascii="黑体" w:hAnsi="黑体" w:eastAsia="黑体" w:cs="宋体"/>
          <w:color w:val="000000"/>
          <w:kern w:val="0"/>
          <w:sz w:val="32"/>
          <w:szCs w:val="32"/>
        </w:rPr>
        <w:t xml:space="preserve">十一、 联系方式 </w:t>
      </w:r>
    </w:p>
    <w:p>
      <w:pPr>
        <w:widowControl/>
        <w:ind w:firstLine="964"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drawing>
          <wp:anchor distT="0" distB="0" distL="114300" distR="114300" simplePos="0" relativeHeight="251660288" behindDoc="1" locked="0" layoutInCell="1" allowOverlap="1">
            <wp:simplePos x="0" y="0"/>
            <wp:positionH relativeFrom="margin">
              <wp:posOffset>3727450</wp:posOffset>
            </wp:positionH>
            <wp:positionV relativeFrom="paragraph">
              <wp:posOffset>375920</wp:posOffset>
            </wp:positionV>
            <wp:extent cx="2330450" cy="2701925"/>
            <wp:effectExtent l="0" t="0" r="0" b="3175"/>
            <wp:wrapTight wrapText="bothSides">
              <wp:wrapPolygon>
                <wp:start x="0" y="0"/>
                <wp:lineTo x="0" y="21473"/>
                <wp:lineTo x="21365" y="21473"/>
                <wp:lineTo x="21365" y="0"/>
                <wp:lineTo x="0" y="0"/>
              </wp:wrapPolygon>
            </wp:wrapTight>
            <wp:docPr id="3" name="图片 3" descr="4883153D2773D59904CDFE5DC3FEFA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883153D2773D59904CDFE5DC3FEFAD7"/>
                    <pic:cNvPicPr>
                      <a:picLocks noChangeAspect="1"/>
                    </pic:cNvPicPr>
                  </pic:nvPicPr>
                  <pic:blipFill>
                    <a:blip r:embed="rId4"/>
                    <a:stretch>
                      <a:fillRect/>
                    </a:stretch>
                  </pic:blipFill>
                  <pic:spPr>
                    <a:xfrm>
                      <a:off x="0" y="0"/>
                      <a:ext cx="2330450" cy="2701925"/>
                    </a:xfrm>
                    <a:prstGeom prst="rect">
                      <a:avLst/>
                    </a:prstGeom>
                  </pic:spPr>
                </pic:pic>
              </a:graphicData>
            </a:graphic>
          </wp:anchor>
        </w:drawing>
      </w:r>
      <w:r>
        <w:rPr>
          <w:rFonts w:hint="eastAsia" w:ascii="仿宋_GB2312" w:hAnsi="仿宋_GB2312" w:eastAsia="仿宋_GB2312" w:cs="仿宋_GB2312"/>
          <w:color w:val="000000"/>
          <w:kern w:val="0"/>
          <w:sz w:val="32"/>
          <w:szCs w:val="32"/>
        </w:rPr>
        <w:t xml:space="preserve">董  健(老师)：13571498587 </w:t>
      </w:r>
    </w:p>
    <w:p>
      <w:pPr>
        <w:widowControl/>
        <w:ind w:firstLine="960" w:firstLineChars="300"/>
        <w:jc w:val="left"/>
        <w:rPr>
          <w:rFonts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 xml:space="preserve">严  勇(学生)：18392363861  </w:t>
      </w:r>
      <w:r>
        <w:rPr>
          <w:rFonts w:hint="eastAsia" w:ascii="仿宋_GB2312" w:hAnsi="仿宋_GB2312" w:eastAsia="仿宋_GB2312" w:cs="仿宋_GB2312"/>
          <w:b/>
          <w:bCs/>
          <w:color w:val="000000"/>
          <w:kern w:val="0"/>
          <w:sz w:val="32"/>
          <w:szCs w:val="32"/>
        </w:rPr>
        <w:t xml:space="preserve"> </w:t>
      </w:r>
    </w:p>
    <w:p>
      <w:pPr>
        <w:widowControl/>
        <w:ind w:firstLine="960"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王梓童(学生)：15229349976         </w:t>
      </w:r>
      <w:r>
        <w:rPr>
          <w:rFonts w:hint="eastAsia" w:ascii="仿宋_GB2312" w:hAnsi="仿宋_GB2312" w:eastAsia="仿宋_GB2312" w:cs="仿宋_GB2312"/>
          <w:b/>
          <w:bCs/>
          <w:color w:val="000000"/>
          <w:kern w:val="0"/>
          <w:sz w:val="32"/>
          <w:szCs w:val="32"/>
        </w:rPr>
        <w:t xml:space="preserve"> </w:t>
      </w:r>
    </w:p>
    <w:p>
      <w:pPr>
        <w:widowControl/>
        <w:ind w:firstLine="960" w:firstLineChars="3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赛事 Q Q  群：728504648</w:t>
      </w:r>
    </w:p>
    <w:p>
      <w:pPr>
        <w:spacing w:line="520" w:lineRule="exact"/>
        <w:ind w:right="1212"/>
        <w:rPr>
          <w:rFonts w:ascii="仿宋" w:hAnsi="仿宋" w:eastAsia="仿宋" w:cs="仿宋"/>
          <w:w w:val="95"/>
          <w:sz w:val="32"/>
          <w:szCs w:val="32"/>
        </w:rPr>
      </w:pPr>
      <w:r>
        <w:rPr>
          <w:rFonts w:hint="eastAsia" w:ascii="仿宋_GB2312" w:hAnsi="仿宋_GB2312" w:eastAsia="仿宋_GB2312" w:cs="仿宋_GB2312"/>
          <w:color w:val="000000"/>
          <w:kern w:val="0"/>
          <w:sz w:val="32"/>
          <w:szCs w:val="32"/>
        </w:rPr>
        <w:t>（请参赛选手务必进入赛事群，之后所有赛事通知以及调整都将在赛事群中下发，所有比赛相关疑问也将在竞赛群中进行解答，其余渠道均不解答竞赛疑问）</w:t>
      </w:r>
    </w:p>
    <w:p>
      <w:pPr>
        <w:spacing w:line="520" w:lineRule="exact"/>
        <w:ind w:right="1212"/>
        <w:rPr>
          <w:rFonts w:ascii="仿宋" w:hAnsi="仿宋" w:eastAsia="仿宋" w:cs="仿宋"/>
          <w:w w:val="95"/>
          <w:sz w:val="32"/>
          <w:szCs w:val="32"/>
        </w:rPr>
      </w:pPr>
    </w:p>
    <w:p>
      <w:pPr>
        <w:spacing w:line="520" w:lineRule="exact"/>
        <w:ind w:right="1212"/>
        <w:rPr>
          <w:rFonts w:hint="eastAsia" w:ascii="仿宋" w:hAnsi="仿宋" w:eastAsia="仿宋" w:cs="仿宋"/>
          <w:w w:val="95"/>
          <w:sz w:val="32"/>
          <w:szCs w:val="32"/>
        </w:rPr>
      </w:pPr>
    </w:p>
    <w:p>
      <w:pPr>
        <w:spacing w:line="520" w:lineRule="exact"/>
        <w:jc w:val="right"/>
        <w:rPr>
          <w:rFonts w:ascii="仿宋" w:hAnsi="仿宋" w:eastAsia="仿宋" w:cs="仿宋"/>
          <w:w w:val="95"/>
          <w:sz w:val="32"/>
          <w:szCs w:val="32"/>
        </w:rPr>
      </w:pPr>
      <w:r>
        <w:rPr>
          <w:rFonts w:hint="eastAsia" w:ascii="仿宋" w:hAnsi="仿宋" w:eastAsia="仿宋" w:cs="仿宋"/>
          <w:w w:val="95"/>
          <w:sz w:val="32"/>
          <w:szCs w:val="32"/>
        </w:rPr>
        <w:t>教务处</w:t>
      </w:r>
    </w:p>
    <w:p>
      <w:pPr>
        <w:spacing w:line="520" w:lineRule="exact"/>
        <w:ind w:firstLine="608" w:firstLineChars="200"/>
        <w:jc w:val="right"/>
        <w:rPr>
          <w:rFonts w:hint="eastAsia" w:ascii="仿宋" w:hAnsi="仿宋" w:eastAsia="仿宋" w:cs="仿宋"/>
          <w:w w:val="95"/>
          <w:sz w:val="32"/>
          <w:szCs w:val="32"/>
        </w:rPr>
      </w:pPr>
      <w:r>
        <w:rPr>
          <w:rFonts w:hint="eastAsia" w:ascii="仿宋" w:hAnsi="仿宋" w:eastAsia="仿宋" w:cs="仿宋"/>
          <w:w w:val="95"/>
          <w:sz w:val="32"/>
          <w:szCs w:val="32"/>
        </w:rPr>
        <w:t>2023年</w:t>
      </w:r>
      <w:r>
        <w:rPr>
          <w:rFonts w:ascii="仿宋" w:hAnsi="仿宋" w:eastAsia="仿宋" w:cs="仿宋"/>
          <w:w w:val="95"/>
          <w:sz w:val="32"/>
          <w:szCs w:val="32"/>
        </w:rPr>
        <w:t>4</w:t>
      </w:r>
      <w:r>
        <w:rPr>
          <w:rFonts w:hint="eastAsia" w:ascii="仿宋" w:hAnsi="仿宋" w:eastAsia="仿宋" w:cs="仿宋"/>
          <w:w w:val="95"/>
          <w:sz w:val="32"/>
          <w:szCs w:val="32"/>
        </w:rPr>
        <w:t>月</w:t>
      </w:r>
      <w:r>
        <w:rPr>
          <w:rFonts w:ascii="仿宋" w:hAnsi="仿宋" w:eastAsia="仿宋" w:cs="仿宋"/>
          <w:w w:val="95"/>
          <w:sz w:val="32"/>
          <w:szCs w:val="32"/>
        </w:rPr>
        <w:t>24</w:t>
      </w:r>
      <w:r>
        <w:rPr>
          <w:rFonts w:hint="eastAsia" w:ascii="仿宋" w:hAnsi="仿宋" w:eastAsia="仿宋" w:cs="仿宋"/>
          <w:w w:val="95"/>
          <w:sz w:val="32"/>
          <w:szCs w:val="32"/>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小标宋">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B07E39"/>
    <w:rsid w:val="00162FC5"/>
    <w:rsid w:val="002504BE"/>
    <w:rsid w:val="003B3076"/>
    <w:rsid w:val="004463ED"/>
    <w:rsid w:val="00515D97"/>
    <w:rsid w:val="00536838"/>
    <w:rsid w:val="00587C20"/>
    <w:rsid w:val="00603A3E"/>
    <w:rsid w:val="008A4A64"/>
    <w:rsid w:val="00A2389C"/>
    <w:rsid w:val="00A45EB8"/>
    <w:rsid w:val="00B07E39"/>
    <w:rsid w:val="00B114F7"/>
    <w:rsid w:val="00D31E50"/>
    <w:rsid w:val="00E85D8F"/>
    <w:rsid w:val="00F95E26"/>
    <w:rsid w:val="00FE35D1"/>
    <w:rsid w:val="094E5847"/>
    <w:rsid w:val="32E13BF7"/>
    <w:rsid w:val="344A2B14"/>
    <w:rsid w:val="369F3042"/>
    <w:rsid w:val="3AD31FC0"/>
    <w:rsid w:val="4BA2537A"/>
    <w:rsid w:val="4D9E21FF"/>
    <w:rsid w:val="71070572"/>
    <w:rsid w:val="7833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FollowedHyperlink"/>
    <w:basedOn w:val="3"/>
    <w:semiHidden/>
    <w:unhideWhenUsed/>
    <w:uiPriority w:val="99"/>
    <w:rPr>
      <w:color w:val="954F72" w:themeColor="followedHyperlink"/>
      <w:u w:val="single"/>
      <w14:textFill>
        <w14:solidFill>
          <w14:schemeClr w14:val="folHlink"/>
        </w14:solidFill>
      </w14:textFill>
    </w:rPr>
  </w:style>
  <w:style w:type="character" w:styleId="5">
    <w:name w:val="Hyperlink"/>
    <w:basedOn w:val="3"/>
    <w:unhideWhenUsed/>
    <w:qFormat/>
    <w:uiPriority w:val="99"/>
    <w:rPr>
      <w:color w:val="0563C1" w:themeColor="hyperlink"/>
      <w:u w:val="single"/>
      <w14:textFill>
        <w14:solidFill>
          <w14:schemeClr w14:val="hlink"/>
        </w14:solidFill>
      </w14:textFill>
    </w:rPr>
  </w:style>
  <w:style w:type="character" w:customStyle="1" w:styleId="6">
    <w:name w:val="未处理的提及1"/>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3953</Words>
  <Characters>4259</Characters>
  <Lines>32</Lines>
  <Paragraphs>9</Paragraphs>
  <TotalTime>41</TotalTime>
  <ScaleCrop>false</ScaleCrop>
  <LinksUpToDate>false</LinksUpToDate>
  <CharactersWithSpaces>4401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2023-04-13T11:51:00Z</dcterms:created>
  <dc:creator>高 紫艺</dc:creator>
  <cp:lastModifiedBy>张奇</cp:lastModifiedBy>
  <dcterms:modified xsi:type="dcterms:W3CDTF">2023-05-08T06:08:55Z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32E5336041F644C7B4CE6F5DCB0D7EA0</vt:lpwstr>
  </property>
</Properties>
</file>